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95D97" w14:textId="17C7E35F" w:rsidR="006A7D40" w:rsidRPr="00862D02" w:rsidRDefault="003A28AE" w:rsidP="006A7D40">
      <w:pPr>
        <w:pStyle w:val="3GPPHeader"/>
        <w:spacing w:after="0"/>
        <w:jc w:val="left"/>
        <w:rPr>
          <w:rFonts w:eastAsia="Malgun Gothic"/>
          <w:lang w:eastAsia="ko-KR"/>
        </w:rPr>
      </w:pPr>
      <w:bookmarkStart w:id="0" w:name="_GoBack"/>
      <w:bookmarkEnd w:id="0"/>
      <w:r>
        <w:t>3GPP TSG-RAN WG2 Meeting #</w:t>
      </w:r>
      <w:r w:rsidR="0091050A">
        <w:t>116</w:t>
      </w:r>
      <w:r w:rsidR="00667F06" w:rsidRPr="00862D02">
        <w:t>-</w:t>
      </w:r>
      <w:r w:rsidR="00667F06" w:rsidRPr="005C4EA6">
        <w:t>e</w:t>
      </w:r>
      <w:r w:rsidR="00F07540" w:rsidRPr="005C4EA6">
        <w:rPr>
          <w:rFonts w:eastAsia="Malgun Gothic"/>
          <w:lang w:eastAsia="ko-KR"/>
        </w:rPr>
        <w:t xml:space="preserve">   </w:t>
      </w:r>
      <w:r w:rsidR="006A7D40" w:rsidRPr="005C4EA6">
        <w:rPr>
          <w:rFonts w:eastAsia="Malgun Gothic"/>
          <w:lang w:eastAsia="ko-KR"/>
        </w:rPr>
        <w:t xml:space="preserve">            </w:t>
      </w:r>
      <w:r w:rsidR="00135E18" w:rsidRPr="005C4EA6">
        <w:rPr>
          <w:rFonts w:eastAsia="Malgun Gothic"/>
          <w:lang w:eastAsia="ko-KR"/>
        </w:rPr>
        <w:t xml:space="preserve">          </w:t>
      </w:r>
      <w:r w:rsidR="00D2275C" w:rsidRPr="005C4EA6">
        <w:rPr>
          <w:rFonts w:eastAsia="Malgun Gothic"/>
          <w:lang w:eastAsia="ko-KR"/>
        </w:rPr>
        <w:t xml:space="preserve"> </w:t>
      </w:r>
      <w:r w:rsidRPr="005C4EA6">
        <w:rPr>
          <w:rFonts w:eastAsia="Malgun Gothic"/>
          <w:lang w:eastAsia="ko-KR"/>
        </w:rPr>
        <w:t xml:space="preserve">   </w:t>
      </w:r>
      <w:r w:rsidR="00D466C5" w:rsidRPr="005C4EA6">
        <w:t>R2-</w:t>
      </w:r>
      <w:r w:rsidR="005B6AA8" w:rsidRPr="005C4EA6">
        <w:t>2</w:t>
      </w:r>
      <w:r w:rsidR="0070068C">
        <w:t>10</w:t>
      </w:r>
      <w:r w:rsidR="00CD27AD">
        <w:t>9781</w:t>
      </w:r>
    </w:p>
    <w:p w14:paraId="7AF821AC" w14:textId="35F787D4" w:rsidR="006A7D40" w:rsidRPr="00862D02" w:rsidRDefault="00667F06" w:rsidP="006A7D40">
      <w:pPr>
        <w:pStyle w:val="Header"/>
        <w:tabs>
          <w:tab w:val="right" w:pos="9639"/>
        </w:tabs>
        <w:rPr>
          <w:noProof w:val="0"/>
          <w:sz w:val="24"/>
          <w:lang w:eastAsia="zh-CN"/>
        </w:rPr>
      </w:pPr>
      <w:r w:rsidRPr="005C4EA6">
        <w:rPr>
          <w:noProof w:val="0"/>
          <w:sz w:val="24"/>
          <w:lang w:eastAsia="zh-CN"/>
        </w:rPr>
        <w:t>Online</w:t>
      </w:r>
      <w:r w:rsidR="00243FC9" w:rsidRPr="005C4EA6">
        <w:rPr>
          <w:noProof w:val="0"/>
          <w:sz w:val="24"/>
          <w:lang w:eastAsia="zh-CN"/>
        </w:rPr>
        <w:t xml:space="preserve">, </w:t>
      </w:r>
      <w:r w:rsidR="0091050A">
        <w:rPr>
          <w:noProof w:val="0"/>
          <w:sz w:val="24"/>
          <w:lang w:eastAsia="zh-CN"/>
        </w:rPr>
        <w:t>November 1</w:t>
      </w:r>
      <w:r w:rsidR="005B6AA8">
        <w:rPr>
          <w:noProof w:val="0"/>
          <w:sz w:val="24"/>
          <w:lang w:eastAsia="zh-CN"/>
        </w:rPr>
        <w:t xml:space="preserve"> </w:t>
      </w:r>
      <w:r w:rsidR="00F21A18" w:rsidRPr="005C4EA6">
        <w:rPr>
          <w:noProof w:val="0"/>
          <w:sz w:val="24"/>
          <w:lang w:eastAsia="zh-CN"/>
        </w:rPr>
        <w:t xml:space="preserve">– </w:t>
      </w:r>
      <w:r w:rsidR="0091050A">
        <w:rPr>
          <w:noProof w:val="0"/>
          <w:sz w:val="24"/>
          <w:lang w:eastAsia="zh-CN"/>
        </w:rPr>
        <w:t>November 12</w:t>
      </w:r>
      <w:r w:rsidR="005B6AA8">
        <w:rPr>
          <w:noProof w:val="0"/>
          <w:sz w:val="24"/>
          <w:lang w:eastAsia="zh-CN"/>
        </w:rPr>
        <w:t xml:space="preserve"> </w:t>
      </w:r>
      <w:r w:rsidR="00F21A18" w:rsidRPr="005C4EA6">
        <w:rPr>
          <w:noProof w:val="0"/>
          <w:sz w:val="24"/>
          <w:lang w:eastAsia="zh-CN"/>
        </w:rPr>
        <w:t>202</w:t>
      </w:r>
      <w:r w:rsidR="005E7F1C" w:rsidRPr="005C4EA6">
        <w:rPr>
          <w:noProof w:val="0"/>
          <w:sz w:val="24"/>
          <w:lang w:eastAsia="zh-CN"/>
        </w:rPr>
        <w:t>1</w:t>
      </w:r>
      <w:r w:rsidR="003A28AE">
        <w:rPr>
          <w:noProof w:val="0"/>
          <w:sz w:val="24"/>
          <w:lang w:eastAsia="zh-CN"/>
        </w:rPr>
        <w:t xml:space="preserve">                     </w:t>
      </w:r>
    </w:p>
    <w:p w14:paraId="1C30D00D" w14:textId="77777777"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14:paraId="17AA5346" w14:textId="77777777"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D94067" w:rsidRPr="005C4EA6">
        <w:rPr>
          <w:rFonts w:cs="Arial"/>
          <w:b/>
          <w:bCs/>
          <w:sz w:val="24"/>
        </w:rPr>
        <w:t>8.</w:t>
      </w:r>
      <w:r w:rsidR="00AB14F2">
        <w:rPr>
          <w:rFonts w:cs="Arial"/>
          <w:b/>
          <w:bCs/>
          <w:sz w:val="24"/>
        </w:rPr>
        <w:t>8.2</w:t>
      </w:r>
    </w:p>
    <w:p w14:paraId="7C496204" w14:textId="77777777"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14:paraId="26423F7F" w14:textId="7B2FEA56"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366286">
        <w:rPr>
          <w:rFonts w:ascii="Arial" w:hAnsi="Arial" w:cs="Arial"/>
          <w:b/>
          <w:bCs/>
          <w:sz w:val="24"/>
        </w:rPr>
        <w:t>O</w:t>
      </w:r>
      <w:r w:rsidR="00AB14F2">
        <w:rPr>
          <w:rFonts w:ascii="Arial" w:hAnsi="Arial" w:cs="Arial"/>
          <w:b/>
          <w:bCs/>
          <w:sz w:val="24"/>
        </w:rPr>
        <w:t xml:space="preserve">n </w:t>
      </w:r>
      <w:r w:rsidR="0091050A">
        <w:rPr>
          <w:rFonts w:ascii="Arial" w:hAnsi="Arial" w:cs="Arial"/>
          <w:b/>
          <w:bCs/>
          <w:sz w:val="24"/>
        </w:rPr>
        <w:t>optimizing</w:t>
      </w:r>
      <w:r w:rsidR="00366286">
        <w:rPr>
          <w:rFonts w:ascii="Arial" w:hAnsi="Arial" w:cs="Arial"/>
          <w:b/>
          <w:bCs/>
          <w:sz w:val="24"/>
        </w:rPr>
        <w:t xml:space="preserve"> </w:t>
      </w:r>
      <w:r w:rsidR="0091050A" w:rsidRPr="0091050A">
        <w:rPr>
          <w:rFonts w:ascii="Arial" w:hAnsi="Arial" w:cs="Arial"/>
          <w:b/>
          <w:bCs/>
          <w:sz w:val="24"/>
        </w:rPr>
        <w:t xml:space="preserve">the </w:t>
      </w:r>
      <w:r w:rsidR="006C1353">
        <w:rPr>
          <w:rFonts w:ascii="Arial" w:hAnsi="Arial" w:cs="Arial"/>
          <w:b/>
          <w:bCs/>
          <w:sz w:val="24"/>
        </w:rPr>
        <w:t xml:space="preserve">broadcast of </w:t>
      </w:r>
      <w:r w:rsidR="00BC7E7F">
        <w:rPr>
          <w:rFonts w:ascii="Arial" w:hAnsi="Arial" w:cs="Arial"/>
          <w:b/>
          <w:bCs/>
          <w:sz w:val="24"/>
        </w:rPr>
        <w:t>slice support of neighbo</w:t>
      </w:r>
      <w:r w:rsidR="0091050A" w:rsidRPr="0091050A">
        <w:rPr>
          <w:rFonts w:ascii="Arial" w:hAnsi="Arial" w:cs="Arial"/>
          <w:b/>
          <w:bCs/>
          <w:sz w:val="24"/>
        </w:rPr>
        <w:t>r cells</w:t>
      </w:r>
      <w:r w:rsidR="006C1353">
        <w:rPr>
          <w:rFonts w:ascii="Arial" w:hAnsi="Arial" w:cs="Arial"/>
          <w:b/>
          <w:bCs/>
          <w:sz w:val="24"/>
        </w:rPr>
        <w:t xml:space="preserve"> </w:t>
      </w:r>
    </w:p>
    <w:p w14:paraId="568AB158" w14:textId="77777777"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14:paraId="21C25E61" w14:textId="77777777" w:rsidR="007C01FF" w:rsidRPr="00862D02" w:rsidRDefault="006A7D40" w:rsidP="00EB4337">
      <w:pPr>
        <w:pStyle w:val="Heading1"/>
      </w:pPr>
      <w:r w:rsidRPr="00862D02">
        <w:t>Introduction</w:t>
      </w:r>
    </w:p>
    <w:p w14:paraId="38AB67CF" w14:textId="2D649206" w:rsidR="005B6AA8" w:rsidRDefault="00037146" w:rsidP="00AB14F2">
      <w:pPr>
        <w:rPr>
          <w:rFonts w:ascii="Arial" w:eastAsiaTheme="minorEastAsia" w:hAnsi="Arial" w:cs="Arial"/>
          <w:lang w:val="en-US" w:eastAsia="ko-KR"/>
        </w:rPr>
      </w:pPr>
      <w:r>
        <w:rPr>
          <w:rFonts w:ascii="Arial" w:eastAsiaTheme="minorEastAsia" w:hAnsi="Arial" w:cs="Arial"/>
          <w:lang w:val="en-US" w:eastAsia="ko-KR"/>
        </w:rPr>
        <w:t>In RAN2#115</w:t>
      </w:r>
      <w:r w:rsidR="005B6AA8">
        <w:rPr>
          <w:rFonts w:ascii="Arial" w:eastAsiaTheme="minorEastAsia" w:hAnsi="Arial" w:cs="Arial"/>
          <w:lang w:val="en-US" w:eastAsia="ko-KR"/>
        </w:rPr>
        <w:t xml:space="preserve">-e meeting, RAN2 </w:t>
      </w:r>
      <w:r w:rsidR="002A1249">
        <w:rPr>
          <w:rFonts w:ascii="Arial" w:eastAsiaTheme="minorEastAsia" w:hAnsi="Arial" w:cs="Arial"/>
          <w:lang w:val="en-US" w:eastAsia="ko-KR"/>
        </w:rPr>
        <w:t xml:space="preserve">agreed the following </w:t>
      </w:r>
      <w:r w:rsidR="005B6AA8">
        <w:rPr>
          <w:rFonts w:ascii="Arial" w:eastAsiaTheme="minorEastAsia" w:hAnsi="Arial" w:cs="Arial"/>
          <w:lang w:val="en-US" w:eastAsia="ko-KR"/>
        </w:rPr>
        <w:t>for cell reselection</w:t>
      </w:r>
      <w:r w:rsidR="004C3EBA">
        <w:rPr>
          <w:rFonts w:ascii="Arial" w:eastAsiaTheme="minorEastAsia" w:hAnsi="Arial" w:cs="Arial"/>
          <w:lang w:val="en-US" w:eastAsia="ko-KR"/>
        </w:rPr>
        <w:t xml:space="preserve"> with RAN slicing</w:t>
      </w:r>
      <w:r w:rsidR="00785886">
        <w:rPr>
          <w:rFonts w:ascii="Arial" w:eastAsiaTheme="minorEastAsia" w:hAnsi="Arial" w:cs="Arial"/>
          <w:lang w:val="en-US" w:eastAsia="ko-KR"/>
        </w:rPr>
        <w:t>:</w:t>
      </w:r>
      <w:r w:rsidR="005B6AA8">
        <w:rPr>
          <w:rFonts w:ascii="Arial" w:eastAsiaTheme="minorEastAsia" w:hAnsi="Arial" w:cs="Arial"/>
          <w:lang w:val="en-US" w:eastAsia="ko-KR"/>
        </w:rPr>
        <w:t xml:space="preserve"> </w:t>
      </w:r>
    </w:p>
    <w:p w14:paraId="76F1E96C" w14:textId="77777777" w:rsidR="00037146" w:rsidRDefault="00037146" w:rsidP="00037146">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Agreements</w:t>
      </w:r>
    </w:p>
    <w:p w14:paraId="3994BF88" w14:textId="77777777" w:rsidR="00037146" w:rsidRDefault="00037146" w:rsidP="00037146">
      <w:pPr>
        <w:pStyle w:val="Agreement"/>
        <w:pBdr>
          <w:top w:val="single" w:sz="4" w:space="1" w:color="auto"/>
          <w:left w:val="single" w:sz="4" w:space="31" w:color="auto"/>
          <w:bottom w:val="single" w:sz="4" w:space="1" w:color="auto"/>
          <w:right w:val="single" w:sz="4" w:space="1" w:color="auto"/>
        </w:pBdr>
        <w:tabs>
          <w:tab w:val="clear" w:pos="-1581"/>
          <w:tab w:val="left" w:pos="1080"/>
        </w:tabs>
        <w:ind w:left="1080"/>
      </w:pPr>
      <w:r>
        <w:t>1: Solution Option 4 is selected for further work i.e., resolve the FFSs, send any required LSs and consequently start to draft specification CRs</w:t>
      </w:r>
    </w:p>
    <w:p w14:paraId="6D58A150" w14:textId="77777777" w:rsidR="00037146" w:rsidRDefault="00037146" w:rsidP="00037146">
      <w:pPr>
        <w:pStyle w:val="Agreement"/>
        <w:pBdr>
          <w:top w:val="single" w:sz="4" w:space="1" w:color="auto"/>
          <w:left w:val="single" w:sz="4" w:space="31" w:color="auto"/>
          <w:bottom w:val="single" w:sz="4" w:space="1" w:color="auto"/>
          <w:right w:val="single" w:sz="4" w:space="1" w:color="auto"/>
        </w:pBdr>
        <w:tabs>
          <w:tab w:val="clear" w:pos="-1581"/>
          <w:tab w:val="left" w:pos="1080"/>
        </w:tabs>
        <w:ind w:left="1080"/>
      </w:pPr>
      <w:r>
        <w:t>2</w:t>
      </w:r>
      <w:r>
        <w:tab/>
        <w:t>Following is taken as the baseline for Solution Option 4:</w:t>
      </w:r>
    </w:p>
    <w:p w14:paraId="7C317936" w14:textId="77777777" w:rsidR="00037146" w:rsidRDefault="00037146" w:rsidP="00037146">
      <w:pPr>
        <w:pStyle w:val="Agreement"/>
        <w:numPr>
          <w:ilvl w:val="0"/>
          <w:numId w:val="0"/>
        </w:numPr>
        <w:pBdr>
          <w:top w:val="single" w:sz="4" w:space="1" w:color="auto"/>
          <w:left w:val="single" w:sz="4" w:space="31" w:color="auto"/>
          <w:bottom w:val="single" w:sz="4" w:space="1" w:color="auto"/>
          <w:right w:val="single" w:sz="4" w:space="1" w:color="auto"/>
        </w:pBdr>
        <w:ind w:left="720"/>
      </w:pPr>
      <w:r>
        <w:t>The “slice info” (for a single slice or slice group) agreed to be provided to the UE in the last RAN2 meeting using both broadcast and dedicated signaling are provided for the serving as well as neighboring frequencies. The following steps are used for slice based cell (re)selection in AS:</w:t>
      </w:r>
    </w:p>
    <w:p w14:paraId="11041643" w14:textId="77777777" w:rsidR="00037146" w:rsidRDefault="00037146" w:rsidP="00037146">
      <w:pPr>
        <w:pStyle w:val="Doc-text2"/>
        <w:pBdr>
          <w:top w:val="single" w:sz="4" w:space="1" w:color="auto"/>
          <w:left w:val="single" w:sz="4" w:space="31" w:color="auto"/>
          <w:bottom w:val="single" w:sz="4" w:space="1" w:color="auto"/>
          <w:right w:val="single" w:sz="4" w:space="1" w:color="auto"/>
        </w:pBdr>
        <w:ind w:left="1083"/>
      </w:pPr>
    </w:p>
    <w:p w14:paraId="64D6D5BD" w14:textId="77777777" w:rsidR="00037146" w:rsidRDefault="00037146" w:rsidP="00037146">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 xml:space="preserve">Step 0: NAS layer at UE provides slice information to AS layer at UE, including slice priorities. </w:t>
      </w:r>
    </w:p>
    <w:p w14:paraId="20D2A5DA" w14:textId="77777777" w:rsidR="00037146" w:rsidRDefault="00037146" w:rsidP="00037146">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1: AS sorts slices in priority order starting with highest priority slice.</w:t>
      </w:r>
    </w:p>
    <w:p w14:paraId="4C316F24" w14:textId="77777777" w:rsidR="00037146" w:rsidRDefault="00037146" w:rsidP="00037146">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2: Select slices in priority order starting with the highest priority slice.</w:t>
      </w:r>
    </w:p>
    <w:p w14:paraId="1F8194D7" w14:textId="77777777" w:rsidR="00037146" w:rsidRDefault="00037146" w:rsidP="00037146">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3: For the selected slice assign priority to frequencies received from network.</w:t>
      </w:r>
    </w:p>
    <w:p w14:paraId="4937D100" w14:textId="77777777" w:rsidR="00037146" w:rsidRDefault="00037146" w:rsidP="00037146">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4: Starting with the highest priority frequency, perform measurements (same as legacy).</w:t>
      </w:r>
    </w:p>
    <w:p w14:paraId="7D59BF1E" w14:textId="77777777" w:rsidR="00037146" w:rsidRDefault="00037146" w:rsidP="00037146">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 xml:space="preserve">Step 5: If the highest ranked cell is suitable (as defined in 38.304) and supports the selected slice in step 2 then camp on the cell and exit this sequence of operation; </w:t>
      </w:r>
    </w:p>
    <w:p w14:paraId="7705E518" w14:textId="77777777" w:rsidR="00037146" w:rsidRDefault="00037146" w:rsidP="00037146">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rPr>
          <w:highlight w:val="yellow"/>
        </w:rPr>
        <w:t>FFS: How the UE determines whether the highest ranked cell supports the selected slice.</w:t>
      </w:r>
    </w:p>
    <w:p w14:paraId="3832CC05" w14:textId="77777777" w:rsidR="00037146" w:rsidRDefault="00037146" w:rsidP="00037146">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6: If there are remaining frequencies then go back to step 4.</w:t>
      </w:r>
    </w:p>
    <w:p w14:paraId="0FC9B0DD" w14:textId="77777777" w:rsidR="00037146" w:rsidRDefault="00037146" w:rsidP="00037146">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 xml:space="preserve">Step 7: </w:t>
      </w:r>
      <w:r>
        <w:rPr>
          <w:highlight w:val="yellow"/>
        </w:rPr>
        <w:t>FFS: If the end of the slice list has not been reached go back to step 2.</w:t>
      </w:r>
    </w:p>
    <w:p w14:paraId="4792C7FB" w14:textId="77777777" w:rsidR="00037146" w:rsidRDefault="00037146" w:rsidP="00037146">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8: Perform legacy cell reselection.</w:t>
      </w:r>
    </w:p>
    <w:p w14:paraId="29FCB83F" w14:textId="77777777" w:rsidR="00D22CFB" w:rsidRDefault="00D22CFB" w:rsidP="005B6AA8">
      <w:pPr>
        <w:rPr>
          <w:rFonts w:ascii="Arial" w:eastAsiaTheme="minorEastAsia" w:hAnsi="Arial" w:cs="Arial"/>
          <w:lang w:val="en-US" w:eastAsia="ko-KR"/>
        </w:rPr>
      </w:pPr>
    </w:p>
    <w:p w14:paraId="75500F98" w14:textId="6F37E640" w:rsidR="0091050A" w:rsidRPr="009936B3" w:rsidRDefault="00C67DAC" w:rsidP="0091050A">
      <w:pPr>
        <w:rPr>
          <w:rFonts w:ascii="Arial" w:hAnsi="Arial" w:cs="Arial"/>
          <w:color w:val="000000"/>
        </w:rPr>
      </w:pPr>
      <w:r w:rsidRPr="009936B3">
        <w:rPr>
          <w:rFonts w:ascii="Arial" w:eastAsiaTheme="minorEastAsia" w:hAnsi="Arial" w:cs="Arial"/>
          <w:lang w:val="en-US" w:eastAsia="ko-KR"/>
        </w:rPr>
        <w:t>The summary of the email discus</w:t>
      </w:r>
      <w:r w:rsidR="004C3EBA" w:rsidRPr="009936B3">
        <w:rPr>
          <w:rFonts w:ascii="Arial" w:eastAsiaTheme="minorEastAsia" w:hAnsi="Arial" w:cs="Arial"/>
          <w:lang w:val="en-US" w:eastAsia="ko-KR"/>
        </w:rPr>
        <w:t xml:space="preserve">sion on resolving FFSs for solution option 4 indicated </w:t>
      </w:r>
      <w:r w:rsidR="00BC7E7F" w:rsidRPr="009936B3">
        <w:rPr>
          <w:rFonts w:ascii="Arial" w:eastAsiaTheme="minorEastAsia" w:hAnsi="Arial" w:cs="Arial"/>
          <w:lang w:val="en-US" w:eastAsia="ko-KR"/>
        </w:rPr>
        <w:t xml:space="preserve">that </w:t>
      </w:r>
      <w:r w:rsidR="004C3EBA" w:rsidRPr="009936B3">
        <w:rPr>
          <w:rFonts w:ascii="Arial" w:eastAsiaTheme="minorEastAsia" w:hAnsi="Arial" w:cs="Arial"/>
          <w:lang w:val="en-US" w:eastAsia="ko-KR"/>
        </w:rPr>
        <w:t xml:space="preserve">almost all companies prefer </w:t>
      </w:r>
      <w:r w:rsidR="004C3EBA" w:rsidRPr="009936B3">
        <w:rPr>
          <w:rFonts w:ascii="Arial" w:hAnsi="Arial" w:cs="Arial"/>
          <w:color w:val="000000"/>
        </w:rPr>
        <w:t xml:space="preserve">serving cell broadcasting the slice support of neighbour cells for resolving the FFS in step 5. Companies also indicated a need for signalling </w:t>
      </w:r>
      <w:r w:rsidR="00DC456C" w:rsidRPr="009936B3">
        <w:rPr>
          <w:rFonts w:ascii="Arial" w:hAnsi="Arial" w:cs="Arial"/>
          <w:color w:val="000000"/>
        </w:rPr>
        <w:t>optimiz</w:t>
      </w:r>
      <w:r w:rsidR="004C3EBA" w:rsidRPr="009936B3">
        <w:rPr>
          <w:rFonts w:ascii="Arial" w:hAnsi="Arial" w:cs="Arial"/>
          <w:color w:val="000000"/>
        </w:rPr>
        <w:t>ation.</w:t>
      </w:r>
      <w:r w:rsidR="0091050A" w:rsidRPr="009936B3">
        <w:rPr>
          <w:rFonts w:ascii="Arial" w:hAnsi="Arial" w:cs="Arial"/>
          <w:color w:val="000000"/>
        </w:rPr>
        <w:t xml:space="preserve"> </w:t>
      </w:r>
      <w:r w:rsidR="0091050A" w:rsidRPr="009936B3">
        <w:rPr>
          <w:rFonts w:ascii="Arial" w:hAnsi="Arial" w:cs="Arial"/>
          <w:lang w:val="en-US" w:eastAsia="ko-KR"/>
        </w:rPr>
        <w:t xml:space="preserve">Following proposals are thus suggested by </w:t>
      </w:r>
      <w:r w:rsidR="0091050A" w:rsidRPr="009936B3">
        <w:rPr>
          <w:rFonts w:ascii="Arial" w:hAnsi="Arial" w:cs="Arial"/>
          <w:color w:val="000000"/>
        </w:rPr>
        <w:t xml:space="preserve">the moderator. </w:t>
      </w:r>
    </w:p>
    <w:p w14:paraId="1B73309C" w14:textId="77777777" w:rsidR="0091050A" w:rsidRPr="009936B3" w:rsidRDefault="0091050A" w:rsidP="0091050A">
      <w:pPr>
        <w:autoSpaceDE/>
        <w:rPr>
          <w:rFonts w:ascii="Arial" w:hAnsi="Arial" w:cs="Arial"/>
          <w:color w:val="000000"/>
        </w:rPr>
      </w:pPr>
      <w:r w:rsidRPr="009936B3">
        <w:rPr>
          <w:rFonts w:ascii="Arial" w:hAnsi="Arial" w:cs="Arial"/>
          <w:color w:val="000000"/>
        </w:rPr>
        <w:t>Proposal 1: A serving cell provides slice support of neighbour cells.</w:t>
      </w:r>
    </w:p>
    <w:p w14:paraId="2D1C83D9" w14:textId="77777777" w:rsidR="0091050A" w:rsidRPr="009936B3" w:rsidRDefault="0091050A" w:rsidP="0091050A">
      <w:pPr>
        <w:autoSpaceDE/>
        <w:rPr>
          <w:rFonts w:ascii="Arial" w:hAnsi="Arial" w:cs="Arial"/>
          <w:color w:val="000000"/>
        </w:rPr>
      </w:pPr>
      <w:r w:rsidRPr="009936B3">
        <w:rPr>
          <w:rFonts w:ascii="Arial" w:hAnsi="Arial" w:cs="Arial"/>
          <w:color w:val="000000"/>
        </w:rPr>
        <w:t>Proposal 2: RAN2 further discuss how the slice support of neighbour cells can be optimally provided.</w:t>
      </w:r>
    </w:p>
    <w:p w14:paraId="36D0660E" w14:textId="783DCE4A" w:rsidR="00D22CFB" w:rsidRPr="009936B3" w:rsidRDefault="00D22CFB" w:rsidP="00D22CFB">
      <w:pPr>
        <w:rPr>
          <w:rFonts w:ascii="Arial" w:hAnsi="Arial" w:cs="Arial"/>
          <w:color w:val="000000"/>
        </w:rPr>
      </w:pPr>
      <w:r w:rsidRPr="009936B3">
        <w:rPr>
          <w:rFonts w:ascii="Arial" w:hAnsi="Arial" w:cs="Arial"/>
          <w:color w:val="000000"/>
        </w:rPr>
        <w:t xml:space="preserve">In this contribution we </w:t>
      </w:r>
      <w:r w:rsidR="0091050A" w:rsidRPr="009936B3">
        <w:rPr>
          <w:rFonts w:ascii="Arial" w:hAnsi="Arial" w:cs="Arial"/>
          <w:color w:val="000000"/>
        </w:rPr>
        <w:t>discuss various methods</w:t>
      </w:r>
      <w:r w:rsidR="004C3EBA" w:rsidRPr="009936B3">
        <w:rPr>
          <w:rFonts w:ascii="Arial" w:hAnsi="Arial" w:cs="Arial"/>
          <w:color w:val="000000"/>
        </w:rPr>
        <w:t xml:space="preserve"> for </w:t>
      </w:r>
      <w:r w:rsidR="0091050A" w:rsidRPr="009936B3">
        <w:rPr>
          <w:rFonts w:ascii="Arial" w:hAnsi="Arial" w:cs="Arial"/>
          <w:color w:val="000000"/>
        </w:rPr>
        <w:t xml:space="preserve">optimizing the </w:t>
      </w:r>
      <w:r w:rsidR="004C3EBA" w:rsidRPr="009936B3">
        <w:rPr>
          <w:rFonts w:ascii="Arial" w:hAnsi="Arial" w:cs="Arial"/>
          <w:color w:val="000000"/>
        </w:rPr>
        <w:t>signal</w:t>
      </w:r>
      <w:r w:rsidR="00BC7E7F" w:rsidRPr="009936B3">
        <w:rPr>
          <w:rFonts w:ascii="Arial" w:hAnsi="Arial" w:cs="Arial"/>
          <w:color w:val="000000"/>
        </w:rPr>
        <w:t>l</w:t>
      </w:r>
      <w:r w:rsidR="004C3EBA" w:rsidRPr="009936B3">
        <w:rPr>
          <w:rFonts w:ascii="Arial" w:hAnsi="Arial" w:cs="Arial"/>
          <w:color w:val="000000"/>
        </w:rPr>
        <w:t>ing for broadcasting the slice support by neighbor cells</w:t>
      </w:r>
      <w:r w:rsidR="0091050A" w:rsidRPr="009936B3">
        <w:rPr>
          <w:rFonts w:ascii="Arial" w:hAnsi="Arial" w:cs="Arial"/>
          <w:color w:val="000000"/>
        </w:rPr>
        <w:t>.</w:t>
      </w:r>
    </w:p>
    <w:p w14:paraId="54E68B8C" w14:textId="77777777" w:rsidR="000F53EF" w:rsidRDefault="006A7D40" w:rsidP="00EB4337">
      <w:pPr>
        <w:pStyle w:val="Heading1"/>
      </w:pPr>
      <w:r w:rsidRPr="00862D02">
        <w:lastRenderedPageBreak/>
        <w:t>Discussion</w:t>
      </w:r>
    </w:p>
    <w:p w14:paraId="7CD57A82" w14:textId="3ECD2286" w:rsidR="009D08AD" w:rsidRDefault="009D08AD" w:rsidP="009D08AD">
      <w:pPr>
        <w:pStyle w:val="Heading2"/>
        <w:rPr>
          <w:rFonts w:eastAsia="Malgun Gothic"/>
          <w:lang w:eastAsia="ko-KR"/>
        </w:rPr>
      </w:pPr>
      <w:r>
        <w:rPr>
          <w:rFonts w:eastAsia="Malgun Gothic"/>
          <w:lang w:eastAsia="ko-KR"/>
        </w:rPr>
        <w:t>Optimized Signaling of neighbor cell list</w:t>
      </w:r>
      <w:r w:rsidRPr="00762C05">
        <w:rPr>
          <w:rFonts w:eastAsia="Malgun Gothic"/>
          <w:lang w:eastAsia="ko-KR"/>
        </w:rPr>
        <w:t>.</w:t>
      </w:r>
    </w:p>
    <w:p w14:paraId="2EBF05F1" w14:textId="77777777" w:rsidR="00BA0FE8" w:rsidRDefault="00BA0FE8" w:rsidP="005E33ED">
      <w:pPr>
        <w:pStyle w:val="Comments"/>
        <w:spacing w:before="0" w:after="180"/>
        <w:rPr>
          <w:rFonts w:eastAsia="Malgun Gothic"/>
          <w:i w:val="0"/>
          <w:sz w:val="20"/>
          <w:szCs w:val="20"/>
          <w:lang w:eastAsia="ko-KR"/>
        </w:rPr>
      </w:pPr>
    </w:p>
    <w:p w14:paraId="136124D8" w14:textId="77777777" w:rsidR="00BA0FE8" w:rsidRDefault="005E33ED" w:rsidP="005E33ED">
      <w:pPr>
        <w:pStyle w:val="Comments"/>
        <w:spacing w:before="0" w:after="180"/>
        <w:rPr>
          <w:rFonts w:eastAsia="Malgun Gothic"/>
          <w:i w:val="0"/>
          <w:sz w:val="20"/>
          <w:szCs w:val="20"/>
          <w:lang w:eastAsia="ko-KR"/>
        </w:rPr>
      </w:pPr>
      <w:r>
        <w:rPr>
          <w:rFonts w:eastAsia="Malgun Gothic"/>
          <w:i w:val="0"/>
          <w:sz w:val="20"/>
          <w:szCs w:val="20"/>
          <w:lang w:eastAsia="ko-KR"/>
        </w:rPr>
        <w:t xml:space="preserve">If the serving cell broadcasts the entire cell list in the SliceInfo-List, the size of the SIB can </w:t>
      </w:r>
      <w:r w:rsidR="00F65D5A">
        <w:rPr>
          <w:rFonts w:eastAsia="Malgun Gothic"/>
          <w:i w:val="0"/>
          <w:sz w:val="20"/>
          <w:szCs w:val="20"/>
          <w:lang w:eastAsia="ko-KR"/>
        </w:rPr>
        <w:t>be very large</w:t>
      </w:r>
      <w:r w:rsidR="002769AC">
        <w:rPr>
          <w:rFonts w:eastAsia="Malgun Gothic"/>
          <w:i w:val="0"/>
          <w:sz w:val="20"/>
          <w:szCs w:val="20"/>
          <w:lang w:eastAsia="ko-KR"/>
        </w:rPr>
        <w:t>.</w:t>
      </w:r>
      <w:r w:rsidR="00BA0FE8">
        <w:rPr>
          <w:rFonts w:eastAsia="Malgun Gothic"/>
          <w:i w:val="0"/>
          <w:sz w:val="20"/>
          <w:szCs w:val="20"/>
          <w:lang w:eastAsia="ko-KR"/>
        </w:rPr>
        <w:t xml:space="preserve"> As there can be multiple frequencies and multiple slices, this will cause considerable signalling overhead.</w:t>
      </w:r>
    </w:p>
    <w:p w14:paraId="33F5B0C3" w14:textId="3C8687B6" w:rsidR="002C59B3" w:rsidRDefault="001E19CC" w:rsidP="005E33ED">
      <w:pPr>
        <w:pStyle w:val="Comments"/>
        <w:spacing w:before="0" w:after="180"/>
        <w:rPr>
          <w:rFonts w:eastAsia="Malgun Gothic"/>
          <w:i w:val="0"/>
          <w:sz w:val="20"/>
          <w:szCs w:val="20"/>
          <w:lang w:eastAsia="ko-KR"/>
        </w:rPr>
      </w:pPr>
      <w:r>
        <w:rPr>
          <w:rFonts w:eastAsia="Malgun Gothic"/>
          <w:i w:val="0"/>
          <w:sz w:val="20"/>
          <w:szCs w:val="20"/>
          <w:lang w:eastAsia="ko-KR"/>
        </w:rPr>
        <w:t>L</w:t>
      </w:r>
      <w:r w:rsidR="002C59B3">
        <w:rPr>
          <w:rFonts w:eastAsia="Malgun Gothic"/>
          <w:i w:val="0"/>
          <w:sz w:val="20"/>
          <w:szCs w:val="20"/>
          <w:lang w:eastAsia="ko-KR"/>
        </w:rPr>
        <w:t xml:space="preserve">et us consider the case of </w:t>
      </w:r>
      <w:r w:rsidR="00F94409">
        <w:rPr>
          <w:rFonts w:eastAsia="Malgun Gothic"/>
          <w:i w:val="0"/>
          <w:sz w:val="20"/>
          <w:szCs w:val="20"/>
          <w:lang w:eastAsia="ko-KR"/>
        </w:rPr>
        <w:t xml:space="preserve">a </w:t>
      </w:r>
      <w:r w:rsidR="009E7965">
        <w:rPr>
          <w:rFonts w:eastAsia="Malgun Gothic"/>
          <w:i w:val="0"/>
          <w:sz w:val="20"/>
          <w:szCs w:val="20"/>
          <w:lang w:eastAsia="ko-KR"/>
        </w:rPr>
        <w:t xml:space="preserve">UE camped on </w:t>
      </w:r>
      <w:r w:rsidR="00BA0FE8">
        <w:rPr>
          <w:rFonts w:eastAsia="Malgun Gothic"/>
          <w:i w:val="0"/>
          <w:sz w:val="20"/>
          <w:szCs w:val="20"/>
          <w:lang w:eastAsia="ko-KR"/>
        </w:rPr>
        <w:t>a cell, C</w:t>
      </w:r>
      <w:r w:rsidR="009E7965">
        <w:rPr>
          <w:rFonts w:eastAsia="Malgun Gothic"/>
          <w:i w:val="0"/>
          <w:sz w:val="20"/>
          <w:szCs w:val="20"/>
          <w:lang w:eastAsia="ko-KR"/>
        </w:rPr>
        <w:t xml:space="preserve">ell-1. Cell-1 broadcasts slice-info for the </w:t>
      </w:r>
      <w:r w:rsidR="00F94409">
        <w:rPr>
          <w:rFonts w:eastAsia="Malgun Gothic"/>
          <w:i w:val="0"/>
          <w:sz w:val="20"/>
          <w:szCs w:val="20"/>
          <w:lang w:eastAsia="ko-KR"/>
        </w:rPr>
        <w:t>slice/slice-group with id-1</w:t>
      </w:r>
      <w:r w:rsidR="009E7965">
        <w:rPr>
          <w:rFonts w:eastAsia="Malgun Gothic"/>
          <w:i w:val="0"/>
          <w:sz w:val="20"/>
          <w:szCs w:val="20"/>
          <w:lang w:eastAsia="ko-KR"/>
        </w:rPr>
        <w:t>, supported on a neighboring frequency F</w:t>
      </w:r>
      <w:r w:rsidR="00BA0FE8">
        <w:rPr>
          <w:rFonts w:eastAsia="Malgun Gothic"/>
          <w:i w:val="0"/>
          <w:sz w:val="20"/>
          <w:szCs w:val="20"/>
          <w:lang w:eastAsia="ko-KR"/>
        </w:rPr>
        <w:t>req-1</w:t>
      </w:r>
      <w:r>
        <w:rPr>
          <w:rFonts w:eastAsia="Malgun Gothic"/>
          <w:i w:val="0"/>
          <w:sz w:val="20"/>
          <w:szCs w:val="20"/>
          <w:lang w:eastAsia="ko-KR"/>
        </w:rPr>
        <w:t xml:space="preserve"> and also on other frequencies</w:t>
      </w:r>
      <w:r w:rsidR="009E7965">
        <w:rPr>
          <w:rFonts w:eastAsia="Malgun Gothic"/>
          <w:i w:val="0"/>
          <w:sz w:val="20"/>
          <w:szCs w:val="20"/>
          <w:lang w:eastAsia="ko-KR"/>
        </w:rPr>
        <w:t>. Cell-1 has 6 neighbors on F</w:t>
      </w:r>
      <w:r>
        <w:rPr>
          <w:rFonts w:eastAsia="Malgun Gothic"/>
          <w:i w:val="0"/>
          <w:sz w:val="20"/>
          <w:szCs w:val="20"/>
          <w:lang w:eastAsia="ko-KR"/>
        </w:rPr>
        <w:t>req-</w:t>
      </w:r>
      <w:r w:rsidR="009E7965">
        <w:rPr>
          <w:rFonts w:eastAsia="Malgun Gothic"/>
          <w:i w:val="0"/>
          <w:sz w:val="20"/>
          <w:szCs w:val="20"/>
          <w:lang w:eastAsia="ko-KR"/>
        </w:rPr>
        <w:t>1, N1,N2,N3,N4,N5,N6.</w:t>
      </w:r>
      <w:r w:rsidR="002769AC">
        <w:rPr>
          <w:rFonts w:eastAsia="Malgun Gothic"/>
          <w:i w:val="0"/>
          <w:sz w:val="20"/>
          <w:szCs w:val="20"/>
          <w:lang w:eastAsia="ko-KR"/>
        </w:rPr>
        <w:t xml:space="preserve"> Without any optimisation, cell-1 has to broadcast</w:t>
      </w:r>
      <w:r w:rsidR="0063615F">
        <w:rPr>
          <w:rFonts w:eastAsia="Malgun Gothic"/>
          <w:i w:val="0"/>
          <w:sz w:val="20"/>
          <w:szCs w:val="20"/>
          <w:lang w:eastAsia="ko-KR"/>
        </w:rPr>
        <w:t xml:space="preserve"> the cell-ids of</w:t>
      </w:r>
      <w:r w:rsidR="002769AC">
        <w:rPr>
          <w:rFonts w:eastAsia="Malgun Gothic"/>
          <w:i w:val="0"/>
          <w:sz w:val="20"/>
          <w:szCs w:val="20"/>
          <w:lang w:eastAsia="ko-KR"/>
        </w:rPr>
        <w:t xml:space="preserve"> all the neighbors N1,N2,N3,N4,N5,N6 </w:t>
      </w:r>
      <w:r>
        <w:rPr>
          <w:rFonts w:eastAsia="Malgun Gothic"/>
          <w:i w:val="0"/>
          <w:sz w:val="20"/>
          <w:szCs w:val="20"/>
          <w:lang w:eastAsia="ko-KR"/>
        </w:rPr>
        <w:t>in the cell list as below.</w:t>
      </w:r>
    </w:p>
    <w:tbl>
      <w:tblPr>
        <w:tblW w:w="0" w:type="auto"/>
        <w:tblCellMar>
          <w:left w:w="0" w:type="dxa"/>
          <w:right w:w="0" w:type="dxa"/>
        </w:tblCellMar>
        <w:tblLook w:val="04A0" w:firstRow="1" w:lastRow="0" w:firstColumn="1" w:lastColumn="0" w:noHBand="0" w:noVBand="1"/>
      </w:tblPr>
      <w:tblGrid>
        <w:gridCol w:w="2247"/>
        <w:gridCol w:w="2385"/>
        <w:gridCol w:w="2279"/>
        <w:gridCol w:w="2095"/>
      </w:tblGrid>
      <w:tr w:rsidR="002769AC" w14:paraId="35ED8AF2" w14:textId="77777777" w:rsidTr="002769AC">
        <w:tc>
          <w:tcPr>
            <w:tcW w:w="9006"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DFCDF8" w14:textId="77777777" w:rsidR="002769AC" w:rsidRPr="007A2300" w:rsidRDefault="002769AC">
            <w:pPr>
              <w:jc w:val="center"/>
              <w:rPr>
                <w:rFonts w:ascii="Arial" w:hAnsi="Arial" w:cs="Arial"/>
                <w:lang w:val="en-US"/>
              </w:rPr>
            </w:pPr>
            <w:r w:rsidRPr="007A2300">
              <w:rPr>
                <w:rFonts w:ascii="Arial" w:hAnsi="Arial" w:cs="Arial"/>
                <w:lang w:val="en-US"/>
              </w:rPr>
              <w:t>SliceInfo-List</w:t>
            </w:r>
          </w:p>
        </w:tc>
      </w:tr>
      <w:tr w:rsidR="002769AC" w14:paraId="2E1FE1A5" w14:textId="77777777" w:rsidTr="002769AC">
        <w:tc>
          <w:tcPr>
            <w:tcW w:w="2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8364F" w14:textId="77777777" w:rsidR="002769AC" w:rsidRPr="007A2300" w:rsidRDefault="002769AC">
            <w:pPr>
              <w:rPr>
                <w:rFonts w:ascii="Arial" w:hAnsi="Arial" w:cs="Arial"/>
                <w:sz w:val="24"/>
                <w:szCs w:val="24"/>
                <w:lang w:val="en-US" w:eastAsia="zh-CN"/>
              </w:rPr>
            </w:pPr>
            <w:r w:rsidRPr="007A2300">
              <w:rPr>
                <w:rFonts w:ascii="Arial" w:hAnsi="Arial" w:cs="Arial"/>
                <w:lang w:val="en-US"/>
              </w:rPr>
              <w:t>Slice Id-1/ Slice-Group Id-1</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1487114" w14:textId="6D9CEA1E" w:rsidR="002769AC" w:rsidRPr="007A2300" w:rsidRDefault="0063615F">
            <w:pPr>
              <w:rPr>
                <w:rFonts w:ascii="Arial" w:hAnsi="Arial" w:cs="Arial"/>
                <w:lang w:val="en-US"/>
              </w:rPr>
            </w:pPr>
            <w:r w:rsidRPr="007A2300">
              <w:rPr>
                <w:rFonts w:ascii="Arial" w:hAnsi="Arial" w:cs="Arial"/>
                <w:lang w:val="en-US"/>
              </w:rPr>
              <w:t>Supported-on-Freq-1</w:t>
            </w:r>
          </w:p>
        </w:tc>
        <w:tc>
          <w:tcPr>
            <w:tcW w:w="2279" w:type="dxa"/>
            <w:tcBorders>
              <w:top w:val="nil"/>
              <w:left w:val="nil"/>
              <w:bottom w:val="single" w:sz="8" w:space="0" w:color="auto"/>
              <w:right w:val="single" w:sz="8" w:space="0" w:color="auto"/>
            </w:tcBorders>
            <w:tcMar>
              <w:top w:w="0" w:type="dxa"/>
              <w:left w:w="108" w:type="dxa"/>
              <w:bottom w:w="0" w:type="dxa"/>
              <w:right w:w="108" w:type="dxa"/>
            </w:tcMar>
            <w:hideMark/>
          </w:tcPr>
          <w:p w14:paraId="0326FA31" w14:textId="0256C707" w:rsidR="002769AC" w:rsidRPr="007A2300" w:rsidRDefault="00D24B74">
            <w:pPr>
              <w:rPr>
                <w:rFonts w:ascii="Arial" w:hAnsi="Arial" w:cs="Arial"/>
                <w:lang w:val="en-US"/>
              </w:rPr>
            </w:pPr>
            <w:r w:rsidRPr="007A2300">
              <w:rPr>
                <w:rFonts w:ascii="Arial" w:hAnsi="Arial" w:cs="Arial"/>
                <w:lang w:val="en-US"/>
              </w:rPr>
              <w:t>Freq-1</w:t>
            </w:r>
            <w:r w:rsidR="002769AC" w:rsidRPr="007A2300">
              <w:rPr>
                <w:rFonts w:ascii="Arial" w:hAnsi="Arial" w:cs="Arial"/>
                <w:lang w:val="en-US"/>
              </w:rPr>
              <w:t>-priority</w:t>
            </w:r>
          </w:p>
        </w:tc>
        <w:tc>
          <w:tcPr>
            <w:tcW w:w="2095" w:type="dxa"/>
            <w:tcBorders>
              <w:top w:val="nil"/>
              <w:left w:val="nil"/>
              <w:bottom w:val="single" w:sz="8" w:space="0" w:color="auto"/>
              <w:right w:val="single" w:sz="8" w:space="0" w:color="auto"/>
            </w:tcBorders>
            <w:tcMar>
              <w:top w:w="0" w:type="dxa"/>
              <w:left w:w="108" w:type="dxa"/>
              <w:bottom w:w="0" w:type="dxa"/>
              <w:right w:w="108" w:type="dxa"/>
            </w:tcMar>
            <w:hideMark/>
          </w:tcPr>
          <w:p w14:paraId="0958C8E6" w14:textId="0C74C83B" w:rsidR="002769AC" w:rsidRPr="007A2300" w:rsidRDefault="0063615F">
            <w:pPr>
              <w:rPr>
                <w:rFonts w:ascii="Arial" w:hAnsi="Arial" w:cs="Arial"/>
                <w:highlight w:val="yellow"/>
                <w:lang w:val="en-US"/>
              </w:rPr>
            </w:pPr>
            <w:r w:rsidRPr="007A2300">
              <w:rPr>
                <w:rFonts w:ascii="Arial" w:hAnsi="Arial" w:cs="Arial"/>
                <w:highlight w:val="yellow"/>
                <w:lang w:val="en-US"/>
              </w:rPr>
              <w:t>N1 N2 N3 N4 N5 N6</w:t>
            </w:r>
          </w:p>
        </w:tc>
      </w:tr>
      <w:tr w:rsidR="002769AC" w14:paraId="6F98DF8D" w14:textId="77777777" w:rsidTr="002769AC">
        <w:tc>
          <w:tcPr>
            <w:tcW w:w="0" w:type="auto"/>
            <w:vMerge/>
            <w:tcBorders>
              <w:top w:val="nil"/>
              <w:left w:val="single" w:sz="8" w:space="0" w:color="auto"/>
              <w:bottom w:val="single" w:sz="8" w:space="0" w:color="auto"/>
              <w:right w:val="single" w:sz="8" w:space="0" w:color="auto"/>
            </w:tcBorders>
            <w:vAlign w:val="center"/>
            <w:hideMark/>
          </w:tcPr>
          <w:p w14:paraId="1820495B" w14:textId="77777777" w:rsidR="002769AC" w:rsidRPr="007A2300" w:rsidRDefault="002769AC">
            <w:pPr>
              <w:rPr>
                <w:rFonts w:ascii="Arial" w:eastAsia="SimSun" w:hAnsi="Arial" w:cs="Arial"/>
                <w:sz w:val="24"/>
                <w:szCs w:val="24"/>
                <w:lang w:val="en-US" w:eastAsia="zh-CN"/>
              </w:rPr>
            </w:pP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9AAEB29" w14:textId="536EF08F" w:rsidR="002769AC" w:rsidRPr="007A2300" w:rsidRDefault="0063615F">
            <w:pPr>
              <w:rPr>
                <w:rFonts w:ascii="Arial" w:hAnsi="Arial" w:cs="Arial"/>
                <w:lang w:val="en-US"/>
              </w:rPr>
            </w:pPr>
            <w:r w:rsidRPr="007A2300">
              <w:rPr>
                <w:rFonts w:ascii="Arial" w:hAnsi="Arial" w:cs="Arial"/>
                <w:lang w:val="en-US"/>
              </w:rPr>
              <w:t>Supported-on-Freq-2</w:t>
            </w:r>
          </w:p>
        </w:tc>
        <w:tc>
          <w:tcPr>
            <w:tcW w:w="2279" w:type="dxa"/>
            <w:tcBorders>
              <w:top w:val="nil"/>
              <w:left w:val="nil"/>
              <w:bottom w:val="single" w:sz="8" w:space="0" w:color="auto"/>
              <w:right w:val="single" w:sz="8" w:space="0" w:color="auto"/>
            </w:tcBorders>
            <w:tcMar>
              <w:top w:w="0" w:type="dxa"/>
              <w:left w:w="108" w:type="dxa"/>
              <w:bottom w:w="0" w:type="dxa"/>
              <w:right w:w="108" w:type="dxa"/>
            </w:tcMar>
            <w:hideMark/>
          </w:tcPr>
          <w:p w14:paraId="1D0C3D7B" w14:textId="5E9D383A" w:rsidR="002769AC" w:rsidRPr="007A2300" w:rsidRDefault="0063615F">
            <w:pPr>
              <w:rPr>
                <w:rFonts w:ascii="Arial" w:hAnsi="Arial" w:cs="Arial"/>
                <w:lang w:val="en-US" w:eastAsia="zh-CN"/>
              </w:rPr>
            </w:pPr>
            <w:r w:rsidRPr="007A2300">
              <w:rPr>
                <w:rFonts w:ascii="Arial" w:hAnsi="Arial" w:cs="Arial"/>
                <w:lang w:val="en-US"/>
              </w:rPr>
              <w:t>Freq-2</w:t>
            </w:r>
            <w:r w:rsidR="002769AC" w:rsidRPr="007A2300">
              <w:rPr>
                <w:rFonts w:ascii="Arial" w:hAnsi="Arial" w:cs="Arial"/>
                <w:lang w:val="en-US"/>
              </w:rPr>
              <w:t>-priority</w:t>
            </w:r>
          </w:p>
        </w:tc>
        <w:tc>
          <w:tcPr>
            <w:tcW w:w="2095" w:type="dxa"/>
            <w:tcBorders>
              <w:top w:val="nil"/>
              <w:left w:val="nil"/>
              <w:bottom w:val="single" w:sz="8" w:space="0" w:color="auto"/>
              <w:right w:val="single" w:sz="8" w:space="0" w:color="auto"/>
            </w:tcBorders>
            <w:tcMar>
              <w:top w:w="0" w:type="dxa"/>
              <w:left w:w="108" w:type="dxa"/>
              <w:bottom w:w="0" w:type="dxa"/>
              <w:right w:w="108" w:type="dxa"/>
            </w:tcMar>
            <w:hideMark/>
          </w:tcPr>
          <w:p w14:paraId="799F4EA4" w14:textId="5C8A7B45" w:rsidR="002769AC" w:rsidRPr="007A2300" w:rsidRDefault="0063615F">
            <w:pPr>
              <w:rPr>
                <w:rFonts w:ascii="Arial" w:hAnsi="Arial" w:cs="Arial"/>
                <w:lang w:val="en-US"/>
              </w:rPr>
            </w:pPr>
            <w:r w:rsidRPr="007A2300">
              <w:rPr>
                <w:rFonts w:ascii="Arial" w:hAnsi="Arial" w:cs="Arial"/>
                <w:lang w:val="en-US"/>
              </w:rPr>
              <w:t>Freq-2 neighbor cell list</w:t>
            </w:r>
          </w:p>
        </w:tc>
      </w:tr>
      <w:tr w:rsidR="002769AC" w14:paraId="7A4AE0AF" w14:textId="77777777" w:rsidTr="002769AC">
        <w:tc>
          <w:tcPr>
            <w:tcW w:w="2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6CB82" w14:textId="77777777" w:rsidR="002769AC" w:rsidRDefault="002769AC">
            <w:pPr>
              <w:rPr>
                <w:lang w:val="en-US"/>
              </w:rPr>
            </w:pPr>
            <w:r>
              <w:rPr>
                <w:rFonts w:hint="eastAsia"/>
              </w:rPr>
              <w:t>…</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B1A2321" w14:textId="77777777" w:rsidR="002769AC" w:rsidRDefault="002769AC">
            <w:pPr>
              <w:rPr>
                <w:lang w:val="en-US"/>
              </w:rPr>
            </w:pPr>
            <w:r>
              <w:rPr>
                <w:rFonts w:hint="eastAsia"/>
              </w:rPr>
              <w:t>…</w:t>
            </w:r>
          </w:p>
        </w:tc>
        <w:tc>
          <w:tcPr>
            <w:tcW w:w="2279" w:type="dxa"/>
            <w:tcBorders>
              <w:top w:val="nil"/>
              <w:left w:val="nil"/>
              <w:bottom w:val="single" w:sz="8" w:space="0" w:color="auto"/>
              <w:right w:val="single" w:sz="8" w:space="0" w:color="auto"/>
            </w:tcBorders>
            <w:tcMar>
              <w:top w:w="0" w:type="dxa"/>
              <w:left w:w="108" w:type="dxa"/>
              <w:bottom w:w="0" w:type="dxa"/>
              <w:right w:w="108" w:type="dxa"/>
            </w:tcMar>
            <w:hideMark/>
          </w:tcPr>
          <w:p w14:paraId="24C267DB" w14:textId="77777777" w:rsidR="002769AC" w:rsidRDefault="002769AC">
            <w:pPr>
              <w:rPr>
                <w:lang w:val="en-US"/>
              </w:rPr>
            </w:pPr>
            <w:r>
              <w:rPr>
                <w:rFonts w:hint="eastAsia"/>
              </w:rPr>
              <w:t>…</w:t>
            </w:r>
          </w:p>
        </w:tc>
        <w:tc>
          <w:tcPr>
            <w:tcW w:w="2095" w:type="dxa"/>
            <w:tcBorders>
              <w:top w:val="nil"/>
              <w:left w:val="nil"/>
              <w:bottom w:val="single" w:sz="8" w:space="0" w:color="auto"/>
              <w:right w:val="single" w:sz="8" w:space="0" w:color="auto"/>
            </w:tcBorders>
            <w:tcMar>
              <w:top w:w="0" w:type="dxa"/>
              <w:left w:w="108" w:type="dxa"/>
              <w:bottom w:w="0" w:type="dxa"/>
              <w:right w:w="108" w:type="dxa"/>
            </w:tcMar>
          </w:tcPr>
          <w:p w14:paraId="5116FF3E" w14:textId="77777777" w:rsidR="002769AC" w:rsidRDefault="002769AC">
            <w:pPr>
              <w:rPr>
                <w:lang w:val="en-US"/>
              </w:rPr>
            </w:pPr>
          </w:p>
        </w:tc>
      </w:tr>
    </w:tbl>
    <w:p w14:paraId="38A64A04" w14:textId="77777777" w:rsidR="00B83418" w:rsidRDefault="00B83418" w:rsidP="00B83418">
      <w:pPr>
        <w:pStyle w:val="Comments"/>
        <w:spacing w:before="0" w:after="180"/>
        <w:rPr>
          <w:rFonts w:eastAsiaTheme="minorEastAsia" w:cs="Arial"/>
          <w:b/>
          <w:sz w:val="20"/>
          <w:szCs w:val="20"/>
          <w:lang w:eastAsia="ko-KR"/>
        </w:rPr>
      </w:pPr>
    </w:p>
    <w:p w14:paraId="3BEE5ED2" w14:textId="33F1FED5" w:rsidR="00B83418" w:rsidRPr="005049E3" w:rsidRDefault="00B83418" w:rsidP="00B83418">
      <w:pPr>
        <w:pStyle w:val="Comments"/>
        <w:spacing w:before="0" w:after="180"/>
        <w:rPr>
          <w:rFonts w:eastAsia="Malgun Gothic"/>
          <w:b/>
          <w:i w:val="0"/>
          <w:sz w:val="20"/>
          <w:szCs w:val="20"/>
          <w:lang w:eastAsia="ko-KR"/>
        </w:rPr>
      </w:pPr>
      <w:r>
        <w:rPr>
          <w:rFonts w:eastAsiaTheme="minorEastAsia" w:cs="Arial"/>
          <w:b/>
          <w:sz w:val="20"/>
          <w:szCs w:val="20"/>
          <w:lang w:eastAsia="ko-KR"/>
        </w:rPr>
        <w:t>Observation</w:t>
      </w:r>
      <w:r w:rsidRPr="005049E3">
        <w:rPr>
          <w:rFonts w:eastAsiaTheme="minorEastAsia" w:cs="Arial"/>
          <w:b/>
          <w:sz w:val="20"/>
          <w:szCs w:val="20"/>
          <w:lang w:eastAsia="ko-KR"/>
        </w:rPr>
        <w:t xml:space="preserve"> 1: </w:t>
      </w:r>
      <w:r w:rsidRPr="00B83418">
        <w:rPr>
          <w:rFonts w:eastAsia="Malgun Gothic"/>
          <w:b/>
          <w:i w:val="0"/>
          <w:sz w:val="20"/>
          <w:szCs w:val="20"/>
          <w:lang w:eastAsia="ko-KR"/>
        </w:rPr>
        <w:t>If the serving cell broadcasts the entire cell list in the SliceInfo-List, the size of the SIB can be very large. As there can be multiple frequencies and multiple slices, this will cause considerable signalling overhead.</w:t>
      </w:r>
    </w:p>
    <w:p w14:paraId="0C178128" w14:textId="1C810714" w:rsidR="009E7965" w:rsidRDefault="00BA0FE8" w:rsidP="005E33ED">
      <w:pPr>
        <w:pStyle w:val="Comments"/>
        <w:spacing w:before="0" w:after="180"/>
        <w:rPr>
          <w:rFonts w:eastAsia="Malgun Gothic"/>
          <w:i w:val="0"/>
          <w:sz w:val="20"/>
          <w:szCs w:val="20"/>
          <w:lang w:eastAsia="ko-KR"/>
        </w:rPr>
      </w:pPr>
      <w:r w:rsidRPr="000737C2">
        <w:rPr>
          <w:rFonts w:eastAsia="Malgun Gothic"/>
          <w:i w:val="0"/>
          <w:sz w:val="20"/>
          <w:szCs w:val="20"/>
          <w:lang w:eastAsia="ko-KR"/>
        </w:rPr>
        <w:t>Broadcasting the entire neigbhor cell list can further cause problems where the neighbor cell list can be dynamically updated through ANR etc. For example, if the neighbor list includes femto cells, there may be a need to update the Slice-Info in the SIB every time the user switches on/off the femto forcing all the UEs in the serving cell to re-acquire the system information.</w:t>
      </w:r>
      <w:r w:rsidRPr="00337EBB">
        <w:t xml:space="preserve"> </w:t>
      </w:r>
      <w:r w:rsidRPr="00337EBB">
        <w:rPr>
          <w:rFonts w:eastAsia="Malgun Gothic"/>
          <w:i w:val="0"/>
          <w:sz w:val="20"/>
          <w:szCs w:val="20"/>
          <w:lang w:eastAsia="ko-KR"/>
        </w:rPr>
        <w:t xml:space="preserve">Thus, it is beneficial to </w:t>
      </w:r>
      <w:r w:rsidR="001E19CC">
        <w:rPr>
          <w:rFonts w:eastAsia="Malgun Gothic"/>
          <w:i w:val="0"/>
          <w:sz w:val="20"/>
          <w:szCs w:val="20"/>
          <w:lang w:eastAsia="ko-KR"/>
        </w:rPr>
        <w:t>consider</w:t>
      </w:r>
      <w:r w:rsidRPr="00337EBB">
        <w:rPr>
          <w:rFonts w:eastAsia="Malgun Gothic"/>
          <w:i w:val="0"/>
          <w:sz w:val="20"/>
          <w:szCs w:val="20"/>
          <w:lang w:eastAsia="ko-KR"/>
        </w:rPr>
        <w:t xml:space="preserve"> signaling optimisations for the broadcast of neighbor cell list</w:t>
      </w:r>
      <w:r>
        <w:rPr>
          <w:rFonts w:eastAsia="Malgun Gothic"/>
          <w:i w:val="0"/>
          <w:sz w:val="20"/>
          <w:szCs w:val="20"/>
          <w:lang w:eastAsia="ko-KR"/>
        </w:rPr>
        <w:t xml:space="preserve"> supporting a slice/slice group, as </w:t>
      </w:r>
      <w:r w:rsidR="001E19CC">
        <w:rPr>
          <w:rFonts w:eastAsia="Malgun Gothic"/>
          <w:i w:val="0"/>
          <w:sz w:val="20"/>
          <w:szCs w:val="20"/>
          <w:lang w:eastAsia="ko-KR"/>
        </w:rPr>
        <w:t>proposed</w:t>
      </w:r>
      <w:r>
        <w:rPr>
          <w:rFonts w:eastAsia="Malgun Gothic"/>
          <w:i w:val="0"/>
          <w:sz w:val="20"/>
          <w:szCs w:val="20"/>
          <w:lang w:eastAsia="ko-KR"/>
        </w:rPr>
        <w:t xml:space="preserve"> in [2].</w:t>
      </w:r>
    </w:p>
    <w:p w14:paraId="10E9CE5E" w14:textId="34A61B18" w:rsidR="00B83418" w:rsidRDefault="00A25A63" w:rsidP="00E16DA9">
      <w:pPr>
        <w:pStyle w:val="Comments"/>
        <w:spacing w:before="0" w:after="180"/>
        <w:rPr>
          <w:rFonts w:eastAsia="Malgun Gothic"/>
          <w:i w:val="0"/>
          <w:sz w:val="20"/>
          <w:szCs w:val="20"/>
          <w:lang w:eastAsia="ko-KR"/>
        </w:rPr>
      </w:pPr>
      <w:r>
        <w:rPr>
          <w:rFonts w:eastAsia="Malgun Gothic"/>
          <w:i w:val="0"/>
          <w:sz w:val="20"/>
          <w:szCs w:val="20"/>
          <w:lang w:eastAsia="ko-KR"/>
        </w:rPr>
        <w:t>In R17 slices are supported homogeneously within a RA. As a result,</w:t>
      </w:r>
      <w:r w:rsidR="00DB35B5">
        <w:rPr>
          <w:rFonts w:eastAsia="Malgun Gothic"/>
          <w:i w:val="0"/>
          <w:sz w:val="20"/>
          <w:szCs w:val="20"/>
          <w:lang w:eastAsia="ko-KR"/>
        </w:rPr>
        <w:t>slice support within a frequency will change only at the RA boundaries.</w:t>
      </w:r>
      <w:r w:rsidR="00DB35B5" w:rsidRPr="00DB35B5">
        <w:rPr>
          <w:rFonts w:eastAsia="Malgun Gothic"/>
          <w:i w:val="0"/>
          <w:sz w:val="20"/>
          <w:szCs w:val="20"/>
          <w:lang w:eastAsia="ko-KR"/>
        </w:rPr>
        <w:t xml:space="preserve"> </w:t>
      </w:r>
      <w:r w:rsidR="00DB35B5">
        <w:rPr>
          <w:rFonts w:eastAsia="Malgun Gothic"/>
          <w:i w:val="0"/>
          <w:sz w:val="20"/>
          <w:szCs w:val="20"/>
          <w:lang w:eastAsia="ko-KR"/>
        </w:rPr>
        <w:t xml:space="preserve">So it is likely that most of the </w:t>
      </w:r>
      <w:r w:rsidR="009C0CD8">
        <w:rPr>
          <w:rFonts w:eastAsia="Malgun Gothic"/>
          <w:i w:val="0"/>
          <w:sz w:val="20"/>
          <w:szCs w:val="20"/>
          <w:lang w:eastAsia="ko-KR"/>
        </w:rPr>
        <w:t xml:space="preserve">neighboring </w:t>
      </w:r>
      <w:r w:rsidR="00081D27">
        <w:rPr>
          <w:rFonts w:eastAsia="Malgun Gothic"/>
          <w:i w:val="0"/>
          <w:sz w:val="20"/>
          <w:szCs w:val="20"/>
          <w:lang w:eastAsia="ko-KR"/>
        </w:rPr>
        <w:t>cells in a frequency support</w:t>
      </w:r>
      <w:r w:rsidR="00DB35B5">
        <w:rPr>
          <w:rFonts w:eastAsia="Malgun Gothic"/>
          <w:i w:val="0"/>
          <w:sz w:val="20"/>
          <w:szCs w:val="20"/>
          <w:lang w:eastAsia="ko-KR"/>
        </w:rPr>
        <w:t xml:space="preserve"> the same slice</w:t>
      </w:r>
      <w:r w:rsidR="009C0CD8">
        <w:rPr>
          <w:rFonts w:eastAsia="Malgun Gothic"/>
          <w:i w:val="0"/>
          <w:sz w:val="20"/>
          <w:szCs w:val="20"/>
          <w:lang w:eastAsia="ko-KR"/>
        </w:rPr>
        <w:t>, except when the cell</w:t>
      </w:r>
      <w:r w:rsidR="00081D27">
        <w:rPr>
          <w:rFonts w:eastAsia="Malgun Gothic"/>
          <w:i w:val="0"/>
          <w:sz w:val="20"/>
          <w:szCs w:val="20"/>
          <w:lang w:eastAsia="ko-KR"/>
        </w:rPr>
        <w:t>s are</w:t>
      </w:r>
      <w:r w:rsidR="009C0CD8">
        <w:rPr>
          <w:rFonts w:eastAsia="Malgun Gothic"/>
          <w:i w:val="0"/>
          <w:sz w:val="20"/>
          <w:szCs w:val="20"/>
          <w:lang w:eastAsia="ko-KR"/>
        </w:rPr>
        <w:t xml:space="preserve"> in RA boundary</w:t>
      </w:r>
      <w:r w:rsidR="00DE3332">
        <w:rPr>
          <w:rFonts w:eastAsia="Malgun Gothic"/>
          <w:i w:val="0"/>
          <w:sz w:val="20"/>
          <w:szCs w:val="20"/>
          <w:lang w:eastAsia="ko-KR"/>
        </w:rPr>
        <w:t>.</w:t>
      </w:r>
    </w:p>
    <w:p w14:paraId="252E1D61" w14:textId="77777777" w:rsidR="00B83418" w:rsidRPr="00B83418" w:rsidRDefault="00B83418" w:rsidP="00B83418">
      <w:pPr>
        <w:pStyle w:val="Comments"/>
        <w:spacing w:before="0" w:after="180"/>
        <w:rPr>
          <w:rFonts w:eastAsia="Malgun Gothic"/>
          <w:b/>
          <w:i w:val="0"/>
          <w:sz w:val="20"/>
          <w:szCs w:val="20"/>
          <w:lang w:eastAsia="ko-KR"/>
        </w:rPr>
      </w:pPr>
      <w:r w:rsidRPr="00B83418">
        <w:rPr>
          <w:rFonts w:eastAsiaTheme="minorEastAsia" w:cs="Arial"/>
          <w:b/>
          <w:sz w:val="20"/>
          <w:szCs w:val="20"/>
          <w:lang w:eastAsia="ko-KR"/>
        </w:rPr>
        <w:t>Observation</w:t>
      </w:r>
      <w:r w:rsidRPr="00B83418">
        <w:rPr>
          <w:rFonts w:eastAsiaTheme="minorEastAsia" w:cs="Arial"/>
          <w:b/>
          <w:sz w:val="20"/>
          <w:szCs w:val="20"/>
          <w:lang w:eastAsia="ko-KR"/>
        </w:rPr>
        <w:t xml:space="preserve"> 2</w:t>
      </w:r>
      <w:r w:rsidRPr="00B83418">
        <w:rPr>
          <w:rFonts w:eastAsiaTheme="minorEastAsia" w:cs="Arial"/>
          <w:b/>
          <w:sz w:val="20"/>
          <w:szCs w:val="20"/>
          <w:lang w:eastAsia="ko-KR"/>
        </w:rPr>
        <w:t xml:space="preserve">: </w:t>
      </w:r>
      <w:r w:rsidRPr="00B83418">
        <w:rPr>
          <w:rFonts w:eastAsia="Malgun Gothic"/>
          <w:b/>
          <w:i w:val="0"/>
          <w:sz w:val="20"/>
          <w:szCs w:val="20"/>
          <w:lang w:eastAsia="ko-KR"/>
        </w:rPr>
        <w:t>In R17 slices are supported homogeneously within a RA. As a result,slice support within a frequency will change only at the RA boundaries. So it is likely that most of the neighboring cells in a frequency support the same slice, except when the cells are in RA boundary.</w:t>
      </w:r>
    </w:p>
    <w:p w14:paraId="52C7CBB0" w14:textId="65C9FC88" w:rsidR="00DC456C" w:rsidRDefault="00DE3332" w:rsidP="00E16DA9">
      <w:pPr>
        <w:pStyle w:val="Comments"/>
        <w:spacing w:before="0" w:after="180"/>
        <w:rPr>
          <w:rFonts w:eastAsia="Malgun Gothic"/>
          <w:i w:val="0"/>
          <w:sz w:val="20"/>
          <w:szCs w:val="20"/>
          <w:lang w:eastAsia="ko-KR"/>
        </w:rPr>
      </w:pPr>
      <w:r>
        <w:rPr>
          <w:rFonts w:eastAsia="Malgun Gothic"/>
          <w:i w:val="0"/>
          <w:sz w:val="20"/>
          <w:szCs w:val="20"/>
          <w:lang w:eastAsia="ko-KR"/>
        </w:rPr>
        <w:t>Hence we propose that if the serving cell doesn’t broadcast any cell in the neighbor cell list</w:t>
      </w:r>
      <w:r w:rsidR="006E6B67">
        <w:rPr>
          <w:rFonts w:eastAsia="Malgun Gothic"/>
          <w:i w:val="0"/>
          <w:sz w:val="20"/>
          <w:szCs w:val="20"/>
          <w:lang w:eastAsia="ko-KR"/>
        </w:rPr>
        <w:t xml:space="preserve"> for slice support </w:t>
      </w:r>
      <w:r w:rsidR="009C0CD8">
        <w:rPr>
          <w:rFonts w:eastAsia="Malgun Gothic"/>
          <w:i w:val="0"/>
          <w:sz w:val="20"/>
          <w:szCs w:val="20"/>
          <w:lang w:eastAsia="ko-KR"/>
        </w:rPr>
        <w:t>in</w:t>
      </w:r>
      <w:r w:rsidR="006E6B67">
        <w:rPr>
          <w:rFonts w:eastAsia="Malgun Gothic"/>
          <w:i w:val="0"/>
          <w:sz w:val="20"/>
          <w:szCs w:val="20"/>
          <w:lang w:eastAsia="ko-KR"/>
        </w:rPr>
        <w:t xml:space="preserve"> a frequency in slice-info list, UE considers</w:t>
      </w:r>
      <w:r w:rsidR="00081D27">
        <w:rPr>
          <w:rFonts w:eastAsia="Malgun Gothic"/>
          <w:i w:val="0"/>
          <w:sz w:val="20"/>
          <w:szCs w:val="20"/>
          <w:lang w:eastAsia="ko-KR"/>
        </w:rPr>
        <w:t xml:space="preserve"> that</w:t>
      </w:r>
      <w:r w:rsidR="006E6B67">
        <w:rPr>
          <w:rFonts w:eastAsia="Malgun Gothic"/>
          <w:i w:val="0"/>
          <w:sz w:val="20"/>
          <w:szCs w:val="20"/>
          <w:lang w:eastAsia="ko-KR"/>
        </w:rPr>
        <w:t xml:space="preserve"> all the cells in the frequency supports the slice.</w:t>
      </w:r>
      <w:r>
        <w:rPr>
          <w:rFonts w:eastAsia="Malgun Gothic"/>
          <w:i w:val="0"/>
          <w:sz w:val="20"/>
          <w:szCs w:val="20"/>
          <w:lang w:eastAsia="ko-KR"/>
        </w:rPr>
        <w:t xml:space="preserve"> </w:t>
      </w:r>
      <w:r w:rsidR="009C0CD8">
        <w:rPr>
          <w:rFonts w:eastAsia="Malgun Gothic"/>
          <w:i w:val="0"/>
          <w:sz w:val="20"/>
          <w:szCs w:val="20"/>
          <w:lang w:eastAsia="ko-KR"/>
        </w:rPr>
        <w:t>An example SliceInfo-List broadcasted accordingly is given below.</w:t>
      </w:r>
    </w:p>
    <w:tbl>
      <w:tblPr>
        <w:tblW w:w="0" w:type="auto"/>
        <w:tblCellMar>
          <w:left w:w="0" w:type="dxa"/>
          <w:right w:w="0" w:type="dxa"/>
        </w:tblCellMar>
        <w:tblLook w:val="04A0" w:firstRow="1" w:lastRow="0" w:firstColumn="1" w:lastColumn="0" w:noHBand="0" w:noVBand="1"/>
      </w:tblPr>
      <w:tblGrid>
        <w:gridCol w:w="2247"/>
        <w:gridCol w:w="2385"/>
        <w:gridCol w:w="2279"/>
        <w:gridCol w:w="2095"/>
      </w:tblGrid>
      <w:tr w:rsidR="0063615F" w14:paraId="3D59EAE4" w14:textId="77777777" w:rsidTr="001F33DF">
        <w:tc>
          <w:tcPr>
            <w:tcW w:w="9006"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9F1B1" w14:textId="77777777" w:rsidR="0063615F" w:rsidRPr="005049E3" w:rsidRDefault="0063615F" w:rsidP="001F33DF">
            <w:pPr>
              <w:jc w:val="center"/>
              <w:rPr>
                <w:rFonts w:ascii="Arial" w:hAnsi="Arial" w:cs="Arial"/>
                <w:lang w:val="en-US"/>
              </w:rPr>
            </w:pPr>
            <w:r w:rsidRPr="005049E3">
              <w:rPr>
                <w:rFonts w:ascii="Arial" w:hAnsi="Arial" w:cs="Arial"/>
                <w:lang w:val="en-US"/>
              </w:rPr>
              <w:t>SliceInfo-List</w:t>
            </w:r>
          </w:p>
        </w:tc>
      </w:tr>
      <w:tr w:rsidR="0063615F" w14:paraId="0A3F1825" w14:textId="77777777" w:rsidTr="001F33DF">
        <w:tc>
          <w:tcPr>
            <w:tcW w:w="2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513A1" w14:textId="77777777" w:rsidR="0063615F" w:rsidRPr="005049E3" w:rsidRDefault="0063615F" w:rsidP="001F33DF">
            <w:pPr>
              <w:rPr>
                <w:rFonts w:ascii="Arial" w:hAnsi="Arial" w:cs="Arial"/>
                <w:sz w:val="24"/>
                <w:szCs w:val="24"/>
                <w:lang w:val="en-US" w:eastAsia="zh-CN"/>
              </w:rPr>
            </w:pPr>
            <w:r w:rsidRPr="005049E3">
              <w:rPr>
                <w:rFonts w:ascii="Arial" w:hAnsi="Arial" w:cs="Arial"/>
                <w:lang w:val="en-US"/>
              </w:rPr>
              <w:t>Slice Id-1/ Slice-Group Id-1</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B1EE96C" w14:textId="77777777" w:rsidR="0063615F" w:rsidRPr="005049E3" w:rsidRDefault="0063615F" w:rsidP="001F33DF">
            <w:pPr>
              <w:rPr>
                <w:rFonts w:ascii="Arial" w:hAnsi="Arial" w:cs="Arial"/>
                <w:lang w:val="en-US"/>
              </w:rPr>
            </w:pPr>
            <w:r w:rsidRPr="005049E3">
              <w:rPr>
                <w:rFonts w:ascii="Arial" w:hAnsi="Arial" w:cs="Arial"/>
                <w:lang w:val="en-US"/>
              </w:rPr>
              <w:t>Supported-on-Freq-1</w:t>
            </w:r>
          </w:p>
        </w:tc>
        <w:tc>
          <w:tcPr>
            <w:tcW w:w="2279" w:type="dxa"/>
            <w:tcBorders>
              <w:top w:val="nil"/>
              <w:left w:val="nil"/>
              <w:bottom w:val="single" w:sz="8" w:space="0" w:color="auto"/>
              <w:right w:val="single" w:sz="8" w:space="0" w:color="auto"/>
            </w:tcBorders>
            <w:tcMar>
              <w:top w:w="0" w:type="dxa"/>
              <w:left w:w="108" w:type="dxa"/>
              <w:bottom w:w="0" w:type="dxa"/>
              <w:right w:w="108" w:type="dxa"/>
            </w:tcMar>
            <w:hideMark/>
          </w:tcPr>
          <w:p w14:paraId="0BED9739" w14:textId="736818E8" w:rsidR="0063615F" w:rsidRPr="005049E3" w:rsidRDefault="00D24B74" w:rsidP="001F33DF">
            <w:pPr>
              <w:rPr>
                <w:rFonts w:ascii="Arial" w:hAnsi="Arial" w:cs="Arial"/>
                <w:lang w:val="en-US"/>
              </w:rPr>
            </w:pPr>
            <w:r w:rsidRPr="005049E3">
              <w:rPr>
                <w:rFonts w:ascii="Arial" w:hAnsi="Arial" w:cs="Arial"/>
                <w:lang w:val="en-US"/>
              </w:rPr>
              <w:t>Freq-1</w:t>
            </w:r>
            <w:r w:rsidR="0063615F" w:rsidRPr="005049E3">
              <w:rPr>
                <w:rFonts w:ascii="Arial" w:hAnsi="Arial" w:cs="Arial"/>
                <w:lang w:val="en-US"/>
              </w:rPr>
              <w:t>-priority</w:t>
            </w:r>
          </w:p>
        </w:tc>
        <w:tc>
          <w:tcPr>
            <w:tcW w:w="2095" w:type="dxa"/>
            <w:tcBorders>
              <w:top w:val="nil"/>
              <w:left w:val="nil"/>
              <w:bottom w:val="single" w:sz="8" w:space="0" w:color="auto"/>
              <w:right w:val="single" w:sz="8" w:space="0" w:color="auto"/>
            </w:tcBorders>
            <w:tcMar>
              <w:top w:w="0" w:type="dxa"/>
              <w:left w:w="108" w:type="dxa"/>
              <w:bottom w:w="0" w:type="dxa"/>
              <w:right w:w="108" w:type="dxa"/>
            </w:tcMar>
            <w:hideMark/>
          </w:tcPr>
          <w:p w14:paraId="34CF2805" w14:textId="3FFCFEAE" w:rsidR="0063615F" w:rsidRPr="005049E3" w:rsidRDefault="0063615F" w:rsidP="001F33DF">
            <w:pPr>
              <w:rPr>
                <w:rFonts w:ascii="Arial" w:hAnsi="Arial" w:cs="Arial"/>
                <w:highlight w:val="yellow"/>
                <w:lang w:val="en-US"/>
              </w:rPr>
            </w:pPr>
            <w:r w:rsidRPr="005049E3">
              <w:rPr>
                <w:rFonts w:ascii="Arial" w:hAnsi="Arial" w:cs="Arial"/>
                <w:highlight w:val="yellow"/>
                <w:lang w:val="en-US"/>
              </w:rPr>
              <w:t>&lt;Empty</w:t>
            </w:r>
            <w:r w:rsidR="00D24B74" w:rsidRPr="005049E3">
              <w:rPr>
                <w:rFonts w:ascii="Arial" w:hAnsi="Arial" w:cs="Arial"/>
                <w:highlight w:val="yellow"/>
                <w:lang w:val="en-US"/>
              </w:rPr>
              <w:t xml:space="preserve"> neighbor</w:t>
            </w:r>
            <w:r w:rsidRPr="005049E3">
              <w:rPr>
                <w:rFonts w:ascii="Arial" w:hAnsi="Arial" w:cs="Arial"/>
                <w:highlight w:val="yellow"/>
                <w:lang w:val="en-US"/>
              </w:rPr>
              <w:t xml:space="preserve"> cell list&gt;</w:t>
            </w:r>
          </w:p>
        </w:tc>
      </w:tr>
      <w:tr w:rsidR="0063615F" w14:paraId="53FA4C6B" w14:textId="77777777" w:rsidTr="001F33DF">
        <w:tc>
          <w:tcPr>
            <w:tcW w:w="0" w:type="auto"/>
            <w:vMerge/>
            <w:tcBorders>
              <w:top w:val="nil"/>
              <w:left w:val="single" w:sz="8" w:space="0" w:color="auto"/>
              <w:bottom w:val="single" w:sz="8" w:space="0" w:color="auto"/>
              <w:right w:val="single" w:sz="8" w:space="0" w:color="auto"/>
            </w:tcBorders>
            <w:vAlign w:val="center"/>
            <w:hideMark/>
          </w:tcPr>
          <w:p w14:paraId="318DEC21" w14:textId="77777777" w:rsidR="0063615F" w:rsidRPr="005049E3" w:rsidRDefault="0063615F" w:rsidP="001F33DF">
            <w:pPr>
              <w:rPr>
                <w:rFonts w:ascii="Arial" w:eastAsia="SimSun" w:hAnsi="Arial" w:cs="Arial"/>
                <w:sz w:val="24"/>
                <w:szCs w:val="24"/>
                <w:lang w:val="en-US" w:eastAsia="zh-CN"/>
              </w:rPr>
            </w:pP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CA879AB" w14:textId="77777777" w:rsidR="0063615F" w:rsidRPr="005049E3" w:rsidRDefault="0063615F" w:rsidP="001F33DF">
            <w:pPr>
              <w:rPr>
                <w:rFonts w:ascii="Arial" w:hAnsi="Arial" w:cs="Arial"/>
                <w:lang w:val="en-US"/>
              </w:rPr>
            </w:pPr>
            <w:r w:rsidRPr="005049E3">
              <w:rPr>
                <w:rFonts w:ascii="Arial" w:hAnsi="Arial" w:cs="Arial"/>
                <w:lang w:val="en-US"/>
              </w:rPr>
              <w:t>Supported-on-Freq-2</w:t>
            </w:r>
          </w:p>
        </w:tc>
        <w:tc>
          <w:tcPr>
            <w:tcW w:w="2279" w:type="dxa"/>
            <w:tcBorders>
              <w:top w:val="nil"/>
              <w:left w:val="nil"/>
              <w:bottom w:val="single" w:sz="8" w:space="0" w:color="auto"/>
              <w:right w:val="single" w:sz="8" w:space="0" w:color="auto"/>
            </w:tcBorders>
            <w:tcMar>
              <w:top w:w="0" w:type="dxa"/>
              <w:left w:w="108" w:type="dxa"/>
              <w:bottom w:w="0" w:type="dxa"/>
              <w:right w:w="108" w:type="dxa"/>
            </w:tcMar>
            <w:hideMark/>
          </w:tcPr>
          <w:p w14:paraId="56505A21" w14:textId="77777777" w:rsidR="0063615F" w:rsidRPr="005049E3" w:rsidRDefault="0063615F" w:rsidP="001F33DF">
            <w:pPr>
              <w:rPr>
                <w:rFonts w:ascii="Arial" w:hAnsi="Arial" w:cs="Arial"/>
                <w:lang w:val="en-US" w:eastAsia="zh-CN"/>
              </w:rPr>
            </w:pPr>
            <w:r w:rsidRPr="005049E3">
              <w:rPr>
                <w:rFonts w:ascii="Arial" w:hAnsi="Arial" w:cs="Arial"/>
                <w:lang w:val="en-US"/>
              </w:rPr>
              <w:t>Freq-2-priority</w:t>
            </w:r>
          </w:p>
        </w:tc>
        <w:tc>
          <w:tcPr>
            <w:tcW w:w="2095" w:type="dxa"/>
            <w:tcBorders>
              <w:top w:val="nil"/>
              <w:left w:val="nil"/>
              <w:bottom w:val="single" w:sz="8" w:space="0" w:color="auto"/>
              <w:right w:val="single" w:sz="8" w:space="0" w:color="auto"/>
            </w:tcBorders>
            <w:tcMar>
              <w:top w:w="0" w:type="dxa"/>
              <w:left w:w="108" w:type="dxa"/>
              <w:bottom w:w="0" w:type="dxa"/>
              <w:right w:w="108" w:type="dxa"/>
            </w:tcMar>
            <w:hideMark/>
          </w:tcPr>
          <w:p w14:paraId="639E88FD" w14:textId="77777777" w:rsidR="0063615F" w:rsidRPr="005049E3" w:rsidRDefault="0063615F" w:rsidP="001F33DF">
            <w:pPr>
              <w:rPr>
                <w:rFonts w:ascii="Arial" w:hAnsi="Arial" w:cs="Arial"/>
                <w:highlight w:val="yellow"/>
                <w:lang w:val="en-US"/>
              </w:rPr>
            </w:pPr>
            <w:r w:rsidRPr="005049E3">
              <w:rPr>
                <w:rFonts w:ascii="Arial" w:hAnsi="Arial" w:cs="Arial"/>
                <w:lang w:val="en-US"/>
              </w:rPr>
              <w:t>Freq-2 neighbor cell list</w:t>
            </w:r>
          </w:p>
        </w:tc>
      </w:tr>
      <w:tr w:rsidR="0063615F" w14:paraId="1EC168F7" w14:textId="77777777" w:rsidTr="001F33DF">
        <w:tc>
          <w:tcPr>
            <w:tcW w:w="2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27E09" w14:textId="77777777" w:rsidR="0063615F" w:rsidRDefault="0063615F" w:rsidP="001F33DF">
            <w:pPr>
              <w:rPr>
                <w:lang w:val="en-US"/>
              </w:rPr>
            </w:pPr>
            <w:r>
              <w:rPr>
                <w:rFonts w:hint="eastAsia"/>
              </w:rPr>
              <w:t>…</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BB9FEF4" w14:textId="77777777" w:rsidR="0063615F" w:rsidRDefault="0063615F" w:rsidP="001F33DF">
            <w:pPr>
              <w:rPr>
                <w:lang w:val="en-US"/>
              </w:rPr>
            </w:pPr>
            <w:r>
              <w:rPr>
                <w:rFonts w:hint="eastAsia"/>
              </w:rPr>
              <w:t>…</w:t>
            </w:r>
          </w:p>
        </w:tc>
        <w:tc>
          <w:tcPr>
            <w:tcW w:w="2279" w:type="dxa"/>
            <w:tcBorders>
              <w:top w:val="nil"/>
              <w:left w:val="nil"/>
              <w:bottom w:val="single" w:sz="8" w:space="0" w:color="auto"/>
              <w:right w:val="single" w:sz="8" w:space="0" w:color="auto"/>
            </w:tcBorders>
            <w:tcMar>
              <w:top w:w="0" w:type="dxa"/>
              <w:left w:w="108" w:type="dxa"/>
              <w:bottom w:w="0" w:type="dxa"/>
              <w:right w:w="108" w:type="dxa"/>
            </w:tcMar>
            <w:hideMark/>
          </w:tcPr>
          <w:p w14:paraId="1976AEC2" w14:textId="77777777" w:rsidR="0063615F" w:rsidRDefault="0063615F" w:rsidP="001F33DF">
            <w:pPr>
              <w:rPr>
                <w:lang w:val="en-US"/>
              </w:rPr>
            </w:pPr>
            <w:r>
              <w:rPr>
                <w:rFonts w:hint="eastAsia"/>
              </w:rPr>
              <w:t>…</w:t>
            </w:r>
          </w:p>
        </w:tc>
        <w:tc>
          <w:tcPr>
            <w:tcW w:w="2095" w:type="dxa"/>
            <w:tcBorders>
              <w:top w:val="nil"/>
              <w:left w:val="nil"/>
              <w:bottom w:val="single" w:sz="8" w:space="0" w:color="auto"/>
              <w:right w:val="single" w:sz="8" w:space="0" w:color="auto"/>
            </w:tcBorders>
            <w:tcMar>
              <w:top w:w="0" w:type="dxa"/>
              <w:left w:w="108" w:type="dxa"/>
              <w:bottom w:w="0" w:type="dxa"/>
              <w:right w:w="108" w:type="dxa"/>
            </w:tcMar>
          </w:tcPr>
          <w:p w14:paraId="791B1354" w14:textId="4F29A5DF" w:rsidR="0063615F" w:rsidRDefault="005049E3" w:rsidP="001F33DF">
            <w:pPr>
              <w:rPr>
                <w:lang w:val="en-US"/>
              </w:rPr>
            </w:pPr>
            <w:r>
              <w:rPr>
                <w:lang w:val="en-US"/>
              </w:rPr>
              <w:t>…</w:t>
            </w:r>
          </w:p>
        </w:tc>
      </w:tr>
    </w:tbl>
    <w:p w14:paraId="48AA5F61" w14:textId="77777777" w:rsidR="0063615F" w:rsidRDefault="0063615F" w:rsidP="00E16DA9">
      <w:pPr>
        <w:pStyle w:val="Comments"/>
        <w:spacing w:before="0" w:after="180"/>
        <w:rPr>
          <w:rFonts w:eastAsia="Malgun Gothic"/>
          <w:i w:val="0"/>
          <w:sz w:val="20"/>
          <w:szCs w:val="20"/>
          <w:lang w:eastAsia="ko-KR"/>
        </w:rPr>
      </w:pPr>
    </w:p>
    <w:p w14:paraId="13DE535E" w14:textId="2829CB31" w:rsidR="006E6B67" w:rsidRPr="005049E3" w:rsidRDefault="006E6B67" w:rsidP="006E6B67">
      <w:pPr>
        <w:pStyle w:val="Comments"/>
        <w:spacing w:before="0" w:after="180"/>
        <w:rPr>
          <w:rFonts w:eastAsia="Malgun Gothic"/>
          <w:b/>
          <w:i w:val="0"/>
          <w:sz w:val="20"/>
          <w:szCs w:val="20"/>
          <w:lang w:eastAsia="ko-KR"/>
        </w:rPr>
      </w:pPr>
      <w:r w:rsidRPr="005049E3">
        <w:rPr>
          <w:rFonts w:eastAsiaTheme="minorEastAsia" w:cs="Arial"/>
          <w:b/>
          <w:sz w:val="20"/>
          <w:szCs w:val="20"/>
          <w:lang w:eastAsia="ko-KR"/>
        </w:rPr>
        <w:lastRenderedPageBreak/>
        <w:t>Proposal</w:t>
      </w:r>
      <w:r w:rsidR="00762C05" w:rsidRPr="005049E3">
        <w:rPr>
          <w:rFonts w:eastAsiaTheme="minorEastAsia" w:cs="Arial"/>
          <w:b/>
          <w:sz w:val="20"/>
          <w:szCs w:val="20"/>
          <w:lang w:eastAsia="ko-KR"/>
        </w:rPr>
        <w:t xml:space="preserve"> 1: </w:t>
      </w:r>
      <w:r w:rsidR="009C0CD8" w:rsidRPr="005049E3">
        <w:rPr>
          <w:rFonts w:eastAsia="Malgun Gothic"/>
          <w:b/>
          <w:i w:val="0"/>
          <w:sz w:val="20"/>
          <w:szCs w:val="20"/>
          <w:lang w:eastAsia="ko-KR"/>
        </w:rPr>
        <w:t>I</w:t>
      </w:r>
      <w:r w:rsidRPr="005049E3">
        <w:rPr>
          <w:rFonts w:eastAsia="Malgun Gothic"/>
          <w:b/>
          <w:i w:val="0"/>
          <w:sz w:val="20"/>
          <w:szCs w:val="20"/>
          <w:lang w:eastAsia="ko-KR"/>
        </w:rPr>
        <w:t xml:space="preserve">f the serving cell doesn’t broadcast any cell in the neighbor cell list for slice support </w:t>
      </w:r>
      <w:r w:rsidR="009C0CD8" w:rsidRPr="005049E3">
        <w:rPr>
          <w:rFonts w:eastAsia="Malgun Gothic"/>
          <w:b/>
          <w:i w:val="0"/>
          <w:sz w:val="20"/>
          <w:szCs w:val="20"/>
          <w:lang w:eastAsia="ko-KR"/>
        </w:rPr>
        <w:t>in</w:t>
      </w:r>
      <w:r w:rsidRPr="005049E3">
        <w:rPr>
          <w:rFonts w:eastAsia="Malgun Gothic"/>
          <w:b/>
          <w:i w:val="0"/>
          <w:sz w:val="20"/>
          <w:szCs w:val="20"/>
          <w:lang w:eastAsia="ko-KR"/>
        </w:rPr>
        <w:t xml:space="preserve"> a frequency in slice-info list, UE considers </w:t>
      </w:r>
      <w:r w:rsidR="005049E3" w:rsidRPr="005049E3">
        <w:rPr>
          <w:rFonts w:eastAsia="Malgun Gothic"/>
          <w:b/>
          <w:i w:val="0"/>
          <w:sz w:val="20"/>
          <w:szCs w:val="20"/>
          <w:lang w:eastAsia="ko-KR"/>
        </w:rPr>
        <w:t xml:space="preserve">that </w:t>
      </w:r>
      <w:r w:rsidRPr="005049E3">
        <w:rPr>
          <w:rFonts w:eastAsia="Malgun Gothic"/>
          <w:b/>
          <w:i w:val="0"/>
          <w:sz w:val="20"/>
          <w:szCs w:val="20"/>
          <w:lang w:eastAsia="ko-KR"/>
        </w:rPr>
        <w:t>all the cells in the frequency supports the slice.</w:t>
      </w:r>
    </w:p>
    <w:p w14:paraId="6B39DB34" w14:textId="29106AB0" w:rsidR="007A2300" w:rsidRPr="007A2300" w:rsidRDefault="006E6B67" w:rsidP="007A2300">
      <w:pPr>
        <w:pStyle w:val="Comments"/>
        <w:spacing w:before="0" w:after="180"/>
        <w:rPr>
          <w:rFonts w:eastAsia="Malgun Gothic"/>
          <w:i w:val="0"/>
          <w:sz w:val="20"/>
          <w:szCs w:val="20"/>
          <w:lang w:eastAsia="ko-KR"/>
        </w:rPr>
      </w:pPr>
      <w:r>
        <w:rPr>
          <w:rFonts w:eastAsia="Malgun Gothic"/>
          <w:i w:val="0"/>
          <w:sz w:val="20"/>
          <w:szCs w:val="20"/>
          <w:lang w:eastAsia="ko-KR"/>
        </w:rPr>
        <w:t>When some of the cells in a frequency present in slice-info list doesn’t support the slice,</w:t>
      </w:r>
      <w:r w:rsidR="002769AC">
        <w:rPr>
          <w:rFonts w:eastAsia="Malgun Gothic"/>
          <w:i w:val="0"/>
          <w:sz w:val="20"/>
          <w:szCs w:val="20"/>
          <w:lang w:eastAsia="ko-KR"/>
        </w:rPr>
        <w:t xml:space="preserve"> s</w:t>
      </w:r>
      <w:r w:rsidR="00A52F17">
        <w:rPr>
          <w:rFonts w:eastAsia="Malgun Gothic"/>
          <w:i w:val="0"/>
          <w:sz w:val="20"/>
          <w:szCs w:val="20"/>
          <w:lang w:eastAsia="ko-KR"/>
        </w:rPr>
        <w:t xml:space="preserve">erving cell can </w:t>
      </w:r>
      <w:r w:rsidR="002769AC">
        <w:rPr>
          <w:rFonts w:eastAsia="Malgun Gothic"/>
          <w:i w:val="0"/>
          <w:sz w:val="20"/>
          <w:szCs w:val="20"/>
          <w:lang w:eastAsia="ko-KR"/>
        </w:rPr>
        <w:t xml:space="preserve">either </w:t>
      </w:r>
      <w:r w:rsidR="00A52F17">
        <w:rPr>
          <w:rFonts w:eastAsia="Malgun Gothic"/>
          <w:i w:val="0"/>
          <w:sz w:val="20"/>
          <w:szCs w:val="20"/>
          <w:lang w:eastAsia="ko-KR"/>
        </w:rPr>
        <w:t xml:space="preserve">broadcast </w:t>
      </w:r>
      <w:r w:rsidR="00D24B74">
        <w:rPr>
          <w:rFonts w:eastAsia="Malgun Gothic"/>
          <w:i w:val="0"/>
          <w:sz w:val="20"/>
          <w:szCs w:val="20"/>
          <w:lang w:eastAsia="ko-KR"/>
        </w:rPr>
        <w:t>a</w:t>
      </w:r>
      <w:r w:rsidR="002769AC">
        <w:rPr>
          <w:rFonts w:eastAsia="Malgun Gothic"/>
          <w:i w:val="0"/>
          <w:sz w:val="20"/>
          <w:szCs w:val="20"/>
          <w:lang w:eastAsia="ko-KR"/>
        </w:rPr>
        <w:t xml:space="preserve"> list of cells that are not supporting the slice</w:t>
      </w:r>
      <w:r w:rsidR="00EB5893">
        <w:rPr>
          <w:rFonts w:eastAsia="Malgun Gothic"/>
          <w:i w:val="0"/>
          <w:sz w:val="20"/>
          <w:szCs w:val="20"/>
          <w:lang w:eastAsia="ko-KR"/>
        </w:rPr>
        <w:t>-</w:t>
      </w:r>
      <w:r w:rsidR="002769AC">
        <w:rPr>
          <w:rFonts w:eastAsia="Malgun Gothic"/>
          <w:i w:val="0"/>
          <w:sz w:val="20"/>
          <w:szCs w:val="20"/>
          <w:lang w:eastAsia="ko-KR"/>
        </w:rPr>
        <w:t>‘</w:t>
      </w:r>
      <w:r w:rsidR="00A52F17" w:rsidRPr="002769AC">
        <w:rPr>
          <w:rFonts w:eastAsia="Malgun Gothic"/>
          <w:i w:val="0"/>
          <w:sz w:val="20"/>
          <w:szCs w:val="20"/>
          <w:lang w:eastAsia="ko-KR"/>
        </w:rPr>
        <w:t>exclude-listed cells</w:t>
      </w:r>
      <w:r w:rsidR="002769AC">
        <w:rPr>
          <w:rFonts w:eastAsia="Malgun Gothic"/>
          <w:i w:val="0"/>
          <w:sz w:val="20"/>
          <w:szCs w:val="20"/>
          <w:lang w:eastAsia="ko-KR"/>
        </w:rPr>
        <w:t>’</w:t>
      </w:r>
      <w:r w:rsidR="002769AC" w:rsidRPr="002769AC">
        <w:rPr>
          <w:rFonts w:eastAsia="Malgun Gothic"/>
          <w:i w:val="0"/>
          <w:sz w:val="20"/>
          <w:szCs w:val="20"/>
          <w:lang w:eastAsia="ko-KR"/>
        </w:rPr>
        <w:t xml:space="preserve"> or the list of cell</w:t>
      </w:r>
      <w:r w:rsidR="00EB5893">
        <w:rPr>
          <w:rFonts w:eastAsia="Malgun Gothic"/>
          <w:i w:val="0"/>
          <w:sz w:val="20"/>
          <w:szCs w:val="20"/>
          <w:lang w:eastAsia="ko-KR"/>
        </w:rPr>
        <w:t>s that are supporting the slice-</w:t>
      </w:r>
      <w:r w:rsidR="002769AC">
        <w:rPr>
          <w:rFonts w:eastAsia="Malgun Gothic"/>
          <w:i w:val="0"/>
          <w:sz w:val="20"/>
          <w:szCs w:val="20"/>
          <w:lang w:eastAsia="ko-KR"/>
        </w:rPr>
        <w:t>‘</w:t>
      </w:r>
      <w:r w:rsidR="002769AC" w:rsidRPr="002769AC">
        <w:rPr>
          <w:rFonts w:eastAsia="Malgun Gothic"/>
          <w:i w:val="0"/>
          <w:sz w:val="20"/>
          <w:szCs w:val="20"/>
          <w:lang w:eastAsia="ko-KR"/>
        </w:rPr>
        <w:t>allowed-list</w:t>
      </w:r>
      <w:r w:rsidR="002769AC">
        <w:rPr>
          <w:rFonts w:eastAsia="Malgun Gothic"/>
          <w:i w:val="0"/>
          <w:sz w:val="20"/>
          <w:szCs w:val="20"/>
          <w:lang w:eastAsia="ko-KR"/>
        </w:rPr>
        <w:t>ed cells’</w:t>
      </w:r>
      <w:r w:rsidR="00A52F17">
        <w:rPr>
          <w:rFonts w:eastAsia="Malgun Gothic"/>
          <w:i w:val="0"/>
          <w:sz w:val="20"/>
          <w:szCs w:val="20"/>
          <w:lang w:eastAsia="ko-KR"/>
        </w:rPr>
        <w:t>.</w:t>
      </w:r>
      <w:r w:rsidR="00D24B74">
        <w:rPr>
          <w:rFonts w:eastAsia="Malgun Gothic"/>
          <w:i w:val="0"/>
          <w:sz w:val="20"/>
          <w:szCs w:val="20"/>
          <w:lang w:eastAsia="ko-KR"/>
        </w:rPr>
        <w:t xml:space="preserve"> The lists ‘</w:t>
      </w:r>
      <w:r w:rsidR="00D24B74" w:rsidRPr="002769AC">
        <w:rPr>
          <w:rFonts w:eastAsia="Malgun Gothic"/>
          <w:i w:val="0"/>
          <w:sz w:val="20"/>
          <w:szCs w:val="20"/>
          <w:lang w:eastAsia="ko-KR"/>
        </w:rPr>
        <w:t>exclude-listed cells</w:t>
      </w:r>
      <w:r w:rsidR="00D24B74">
        <w:rPr>
          <w:rFonts w:eastAsia="Malgun Gothic"/>
          <w:i w:val="0"/>
          <w:sz w:val="20"/>
          <w:szCs w:val="20"/>
          <w:lang w:eastAsia="ko-KR"/>
        </w:rPr>
        <w:t xml:space="preserve">’ and ‘allowed-listed cells’ </w:t>
      </w:r>
      <w:r w:rsidR="005049E3">
        <w:rPr>
          <w:rFonts w:eastAsia="Malgun Gothic"/>
          <w:i w:val="0"/>
          <w:sz w:val="20"/>
          <w:szCs w:val="20"/>
          <w:lang w:eastAsia="ko-KR"/>
        </w:rPr>
        <w:t>can be considered</w:t>
      </w:r>
      <w:r w:rsidR="00D24B74">
        <w:rPr>
          <w:rFonts w:eastAsia="Malgun Gothic"/>
          <w:i w:val="0"/>
          <w:sz w:val="20"/>
          <w:szCs w:val="20"/>
          <w:lang w:eastAsia="ko-KR"/>
        </w:rPr>
        <w:t xml:space="preserve"> </w:t>
      </w:r>
      <w:r w:rsidR="00BD3426">
        <w:rPr>
          <w:rFonts w:eastAsia="Malgun Gothic"/>
          <w:i w:val="0"/>
          <w:sz w:val="20"/>
          <w:szCs w:val="20"/>
          <w:lang w:eastAsia="ko-KR"/>
        </w:rPr>
        <w:t xml:space="preserve">similar to the </w:t>
      </w:r>
      <w:r w:rsidR="000B6E01">
        <w:rPr>
          <w:rFonts w:eastAsia="Malgun Gothic"/>
          <w:i w:val="0"/>
          <w:sz w:val="20"/>
          <w:szCs w:val="20"/>
          <w:lang w:eastAsia="ko-KR"/>
        </w:rPr>
        <w:t>‘</w:t>
      </w:r>
      <w:r w:rsidR="00BD3426">
        <w:rPr>
          <w:rFonts w:eastAsia="Malgun Gothic"/>
          <w:i w:val="0"/>
          <w:sz w:val="20"/>
          <w:szCs w:val="20"/>
          <w:lang w:eastAsia="ko-KR"/>
        </w:rPr>
        <w:t>blacklist</w:t>
      </w:r>
      <w:r w:rsidR="000B6E01">
        <w:rPr>
          <w:rFonts w:eastAsia="Malgun Gothic"/>
          <w:i w:val="0"/>
          <w:sz w:val="20"/>
          <w:szCs w:val="20"/>
          <w:lang w:eastAsia="ko-KR"/>
        </w:rPr>
        <w:t>ed cells’</w:t>
      </w:r>
      <w:r w:rsidR="00BD3426">
        <w:rPr>
          <w:rFonts w:eastAsia="Malgun Gothic"/>
          <w:i w:val="0"/>
          <w:sz w:val="20"/>
          <w:szCs w:val="20"/>
          <w:lang w:eastAsia="ko-KR"/>
        </w:rPr>
        <w:t xml:space="preserve"> and </w:t>
      </w:r>
      <w:r w:rsidR="000B6E01">
        <w:rPr>
          <w:rFonts w:eastAsia="Malgun Gothic"/>
          <w:i w:val="0"/>
          <w:sz w:val="20"/>
          <w:szCs w:val="20"/>
          <w:lang w:eastAsia="ko-KR"/>
        </w:rPr>
        <w:t>‘</w:t>
      </w:r>
      <w:r w:rsidR="00BD3426">
        <w:rPr>
          <w:rFonts w:eastAsia="Malgun Gothic"/>
          <w:i w:val="0"/>
          <w:sz w:val="20"/>
          <w:szCs w:val="20"/>
          <w:lang w:eastAsia="ko-KR"/>
        </w:rPr>
        <w:t>whitelist</w:t>
      </w:r>
      <w:r w:rsidR="000B6E01">
        <w:rPr>
          <w:rFonts w:eastAsia="Malgun Gothic"/>
          <w:i w:val="0"/>
          <w:sz w:val="20"/>
          <w:szCs w:val="20"/>
          <w:lang w:eastAsia="ko-KR"/>
        </w:rPr>
        <w:t>ed cells’</w:t>
      </w:r>
      <w:r w:rsidR="00EB5893">
        <w:rPr>
          <w:rFonts w:eastAsia="Malgun Gothic"/>
          <w:i w:val="0"/>
          <w:sz w:val="20"/>
          <w:szCs w:val="20"/>
          <w:lang w:eastAsia="ko-KR"/>
        </w:rPr>
        <w:t xml:space="preserve"> in SIB3,SIB4 and SIB5</w:t>
      </w:r>
      <w:r w:rsidR="005049E3">
        <w:rPr>
          <w:rFonts w:eastAsia="Malgun Gothic"/>
          <w:i w:val="0"/>
          <w:sz w:val="20"/>
          <w:szCs w:val="20"/>
          <w:lang w:eastAsia="ko-KR"/>
        </w:rPr>
        <w:t>,</w:t>
      </w:r>
      <w:r w:rsidR="00EB5893">
        <w:rPr>
          <w:rFonts w:eastAsia="Malgun Gothic"/>
          <w:i w:val="0"/>
          <w:sz w:val="20"/>
          <w:szCs w:val="20"/>
          <w:lang w:eastAsia="ko-KR"/>
        </w:rPr>
        <w:t xml:space="preserve"> already used </w:t>
      </w:r>
      <w:r w:rsidR="005049E3">
        <w:rPr>
          <w:rFonts w:eastAsia="Malgun Gothic"/>
          <w:i w:val="0"/>
          <w:sz w:val="20"/>
          <w:szCs w:val="20"/>
          <w:lang w:eastAsia="ko-KR"/>
        </w:rPr>
        <w:t>for</w:t>
      </w:r>
      <w:r w:rsidR="00EB5893">
        <w:rPr>
          <w:rFonts w:eastAsia="Malgun Gothic"/>
          <w:i w:val="0"/>
          <w:sz w:val="20"/>
          <w:szCs w:val="20"/>
          <w:lang w:eastAsia="ko-KR"/>
        </w:rPr>
        <w:t xml:space="preserve"> cell reselection.</w:t>
      </w:r>
      <w:r w:rsidR="005049E3">
        <w:rPr>
          <w:rFonts w:eastAsia="Malgun Gothic"/>
          <w:i w:val="0"/>
          <w:sz w:val="20"/>
          <w:szCs w:val="20"/>
          <w:lang w:eastAsia="ko-KR"/>
        </w:rPr>
        <w:t xml:space="preserve"> The lists</w:t>
      </w:r>
      <w:r w:rsidR="00EB5893">
        <w:rPr>
          <w:rFonts w:eastAsia="Malgun Gothic"/>
          <w:i w:val="0"/>
          <w:sz w:val="20"/>
          <w:szCs w:val="20"/>
          <w:lang w:eastAsia="ko-KR"/>
        </w:rPr>
        <w:t xml:space="preserve"> ‘</w:t>
      </w:r>
      <w:r w:rsidR="00EB5893" w:rsidRPr="002769AC">
        <w:rPr>
          <w:rFonts w:eastAsia="Malgun Gothic"/>
          <w:i w:val="0"/>
          <w:sz w:val="20"/>
          <w:szCs w:val="20"/>
          <w:lang w:eastAsia="ko-KR"/>
        </w:rPr>
        <w:t>exclude-listed cells</w:t>
      </w:r>
      <w:r w:rsidR="00EB5893">
        <w:rPr>
          <w:rFonts w:eastAsia="Malgun Gothic"/>
          <w:i w:val="0"/>
          <w:sz w:val="20"/>
          <w:szCs w:val="20"/>
          <w:lang w:eastAsia="ko-KR"/>
        </w:rPr>
        <w:t xml:space="preserve">’ and ‘allowed-listed cells’ </w:t>
      </w:r>
      <w:r w:rsidR="005049E3">
        <w:rPr>
          <w:rFonts w:eastAsia="Malgun Gothic"/>
          <w:i w:val="0"/>
          <w:sz w:val="20"/>
          <w:szCs w:val="20"/>
          <w:lang w:eastAsia="ko-KR"/>
        </w:rPr>
        <w:t xml:space="preserve">for a slice </w:t>
      </w:r>
      <w:r w:rsidR="00EB5893">
        <w:rPr>
          <w:rFonts w:eastAsia="Malgun Gothic"/>
          <w:i w:val="0"/>
          <w:sz w:val="20"/>
          <w:szCs w:val="20"/>
          <w:lang w:eastAsia="ko-KR"/>
        </w:rPr>
        <w:t xml:space="preserve">can be </w:t>
      </w:r>
      <w:r w:rsidR="00D24B74">
        <w:rPr>
          <w:rFonts w:eastAsia="Malgun Gothic"/>
          <w:i w:val="0"/>
          <w:sz w:val="20"/>
          <w:szCs w:val="20"/>
          <w:lang w:eastAsia="ko-KR"/>
        </w:rPr>
        <w:t>applicable for both intra frequency and inter frequency neighbor lists.</w:t>
      </w:r>
      <w:r w:rsidR="007A2300" w:rsidRPr="007A2300">
        <w:rPr>
          <w:rFonts w:eastAsia="Malgun Gothic"/>
          <w:i w:val="0"/>
          <w:sz w:val="20"/>
          <w:szCs w:val="20"/>
          <w:lang w:eastAsia="ko-KR"/>
        </w:rPr>
        <w:t xml:space="preserve"> Depending on</w:t>
      </w:r>
      <w:r w:rsidR="007A2300">
        <w:rPr>
          <w:rFonts w:eastAsia="Malgun Gothic"/>
          <w:i w:val="0"/>
          <w:sz w:val="20"/>
          <w:szCs w:val="20"/>
          <w:lang w:eastAsia="ko-KR"/>
        </w:rPr>
        <w:t xml:space="preserve"> the network’s stategy, either one of ‘allowed-listed cells’ or ‘exclude-lisetd cells’ can be broadcast.</w:t>
      </w:r>
    </w:p>
    <w:p w14:paraId="28CDA69C" w14:textId="561B36F3" w:rsidR="006E6444" w:rsidRPr="005049E3" w:rsidRDefault="0063615F" w:rsidP="006E6B67">
      <w:pPr>
        <w:pStyle w:val="Comments"/>
        <w:spacing w:before="0" w:after="180"/>
        <w:rPr>
          <w:rFonts w:eastAsia="Malgun Gothic"/>
          <w:i w:val="0"/>
          <w:sz w:val="20"/>
          <w:szCs w:val="20"/>
          <w:lang w:eastAsia="ko-KR"/>
        </w:rPr>
      </w:pPr>
      <w:r w:rsidRPr="005049E3">
        <w:rPr>
          <w:rFonts w:eastAsia="Malgun Gothic"/>
          <w:i w:val="0"/>
          <w:sz w:val="20"/>
          <w:szCs w:val="20"/>
          <w:lang w:eastAsia="ko-KR"/>
        </w:rPr>
        <w:t>If serving ce</w:t>
      </w:r>
      <w:r w:rsidR="00D24B74" w:rsidRPr="005049E3">
        <w:rPr>
          <w:rFonts w:eastAsia="Malgun Gothic"/>
          <w:i w:val="0"/>
          <w:sz w:val="20"/>
          <w:szCs w:val="20"/>
          <w:lang w:eastAsia="ko-KR"/>
        </w:rPr>
        <w:t>ll broadcast</w:t>
      </w:r>
      <w:r w:rsidR="00EB5893" w:rsidRPr="005049E3">
        <w:rPr>
          <w:rFonts w:eastAsia="Malgun Gothic"/>
          <w:i w:val="0"/>
          <w:sz w:val="20"/>
          <w:szCs w:val="20"/>
          <w:lang w:eastAsia="ko-KR"/>
        </w:rPr>
        <w:t>s</w:t>
      </w:r>
      <w:r w:rsidR="006E6444" w:rsidRPr="005049E3">
        <w:rPr>
          <w:rFonts w:eastAsia="Malgun Gothic"/>
          <w:i w:val="0"/>
          <w:sz w:val="20"/>
          <w:szCs w:val="20"/>
          <w:lang w:eastAsia="ko-KR"/>
        </w:rPr>
        <w:t xml:space="preserve"> </w:t>
      </w:r>
      <w:r w:rsidR="006E6444" w:rsidRPr="005049E3">
        <w:rPr>
          <w:rFonts w:eastAsiaTheme="minorEastAsia" w:cs="Arial"/>
          <w:b/>
          <w:sz w:val="20"/>
          <w:szCs w:val="20"/>
          <w:lang w:eastAsia="ko-KR"/>
        </w:rPr>
        <w:t xml:space="preserve">exclude-listed cells </w:t>
      </w:r>
      <w:r w:rsidR="006E6444" w:rsidRPr="005049E3">
        <w:rPr>
          <w:rFonts w:eastAsiaTheme="minorEastAsia" w:cs="Arial"/>
          <w:sz w:val="20"/>
          <w:szCs w:val="20"/>
          <w:lang w:eastAsia="ko-KR"/>
        </w:rPr>
        <w:t>for a slice</w:t>
      </w:r>
      <w:r w:rsidR="006E6444" w:rsidRPr="005049E3">
        <w:rPr>
          <w:rFonts w:eastAsiaTheme="minorEastAsia" w:cs="Arial"/>
          <w:b/>
          <w:sz w:val="20"/>
          <w:szCs w:val="20"/>
          <w:lang w:eastAsia="ko-KR"/>
        </w:rPr>
        <w:t xml:space="preserve">, </w:t>
      </w:r>
      <w:r w:rsidR="006E6444" w:rsidRPr="005049E3">
        <w:rPr>
          <w:rFonts w:eastAsia="Malgun Gothic"/>
          <w:i w:val="0"/>
          <w:sz w:val="20"/>
          <w:szCs w:val="20"/>
          <w:lang w:eastAsia="ko-KR"/>
        </w:rPr>
        <w:t>UE considers</w:t>
      </w:r>
      <w:r w:rsidR="00A52F17" w:rsidRPr="005049E3">
        <w:rPr>
          <w:rFonts w:eastAsia="Malgun Gothic"/>
          <w:i w:val="0"/>
          <w:sz w:val="20"/>
          <w:szCs w:val="20"/>
          <w:lang w:eastAsia="ko-KR"/>
        </w:rPr>
        <w:t xml:space="preserve"> all the cells </w:t>
      </w:r>
      <w:r w:rsidR="00A52F17" w:rsidRPr="005049E3">
        <w:rPr>
          <w:rFonts w:eastAsia="Malgun Gothic"/>
          <w:b/>
          <w:i w:val="0"/>
          <w:sz w:val="20"/>
          <w:szCs w:val="20"/>
          <w:lang w:eastAsia="ko-KR"/>
        </w:rPr>
        <w:t>not present</w:t>
      </w:r>
      <w:r w:rsidR="00A52F17" w:rsidRPr="005049E3">
        <w:rPr>
          <w:rFonts w:eastAsia="Malgun Gothic"/>
          <w:i w:val="0"/>
          <w:sz w:val="20"/>
          <w:szCs w:val="20"/>
          <w:lang w:eastAsia="ko-KR"/>
        </w:rPr>
        <w:t xml:space="preserve"> in the exclude-listed cells as supporting the slice.</w:t>
      </w:r>
      <w:r w:rsidR="006E6444" w:rsidRPr="005049E3">
        <w:rPr>
          <w:rFonts w:eastAsia="Malgun Gothic"/>
          <w:i w:val="0"/>
          <w:sz w:val="20"/>
          <w:szCs w:val="20"/>
          <w:lang w:eastAsia="ko-KR"/>
        </w:rPr>
        <w:t xml:space="preserve"> </w:t>
      </w:r>
      <w:r w:rsidR="009C0CD8" w:rsidRPr="005049E3">
        <w:rPr>
          <w:rFonts w:eastAsia="Malgun Gothic"/>
          <w:i w:val="0"/>
          <w:sz w:val="20"/>
          <w:szCs w:val="20"/>
          <w:lang w:eastAsia="ko-KR"/>
        </w:rPr>
        <w:t xml:space="preserve">Any cell in the </w:t>
      </w:r>
      <w:r w:rsidR="009C0CD8" w:rsidRPr="005049E3">
        <w:rPr>
          <w:rFonts w:eastAsiaTheme="minorEastAsia" w:cs="Arial"/>
          <w:b/>
          <w:sz w:val="20"/>
          <w:szCs w:val="20"/>
          <w:lang w:eastAsia="ko-KR"/>
        </w:rPr>
        <w:t>exclude-listed cells</w:t>
      </w:r>
      <w:r w:rsidR="009C0CD8" w:rsidRPr="005049E3">
        <w:rPr>
          <w:rFonts w:eastAsia="Malgun Gothic"/>
          <w:i w:val="0"/>
          <w:sz w:val="20"/>
          <w:szCs w:val="20"/>
          <w:lang w:eastAsia="ko-KR"/>
        </w:rPr>
        <w:t xml:space="preserve"> does not suppport the slice. </w:t>
      </w:r>
      <w:r w:rsidR="006E6444" w:rsidRPr="005049E3">
        <w:rPr>
          <w:rFonts w:eastAsia="Malgun Gothic"/>
          <w:i w:val="0"/>
          <w:sz w:val="20"/>
          <w:szCs w:val="20"/>
          <w:lang w:eastAsia="ko-KR"/>
        </w:rPr>
        <w:t>Thus without reading the neighbor cell’s system information, a UE can identify whether the neighbor cell is supporting the slice and hence whether it should be considered for slice aware cell reselection.</w:t>
      </w:r>
    </w:p>
    <w:p w14:paraId="46BD2E04" w14:textId="16959904" w:rsidR="00A52F17" w:rsidRDefault="006E6444" w:rsidP="006E6B67">
      <w:pPr>
        <w:pStyle w:val="Comments"/>
        <w:spacing w:before="0" w:after="180"/>
        <w:rPr>
          <w:rFonts w:eastAsia="Malgun Gothic"/>
          <w:i w:val="0"/>
          <w:sz w:val="20"/>
          <w:szCs w:val="20"/>
          <w:lang w:eastAsia="ko-KR"/>
        </w:rPr>
      </w:pPr>
      <w:r>
        <w:rPr>
          <w:rFonts w:eastAsia="Malgun Gothic"/>
          <w:i w:val="0"/>
          <w:sz w:val="20"/>
          <w:szCs w:val="20"/>
          <w:lang w:eastAsia="ko-KR"/>
        </w:rPr>
        <w:t xml:space="preserve">In an example, Let us assume that neighbors N1,N2,N3,N4 supports the slice-id 1/ slicegroup-id 1 and N5,N6 doesn’t support the </w:t>
      </w:r>
      <w:r w:rsidR="005049E3">
        <w:rPr>
          <w:rFonts w:eastAsia="Malgun Gothic"/>
          <w:i w:val="0"/>
          <w:sz w:val="20"/>
          <w:szCs w:val="20"/>
          <w:lang w:eastAsia="ko-KR"/>
        </w:rPr>
        <w:t xml:space="preserve">same </w:t>
      </w:r>
      <w:r>
        <w:rPr>
          <w:rFonts w:eastAsia="Malgun Gothic"/>
          <w:i w:val="0"/>
          <w:sz w:val="20"/>
          <w:szCs w:val="20"/>
          <w:lang w:eastAsia="ko-KR"/>
        </w:rPr>
        <w:t xml:space="preserve">slice/slice-group. </w:t>
      </w:r>
      <w:r w:rsidR="009936B3">
        <w:rPr>
          <w:rFonts w:eastAsia="Malgun Gothic"/>
          <w:i w:val="0"/>
          <w:sz w:val="20"/>
          <w:szCs w:val="20"/>
          <w:lang w:eastAsia="ko-KR"/>
        </w:rPr>
        <w:t>A sample SliceInfo-List with exclude-listed cells is given below.</w:t>
      </w:r>
    </w:p>
    <w:tbl>
      <w:tblPr>
        <w:tblW w:w="0" w:type="auto"/>
        <w:tblCellMar>
          <w:left w:w="0" w:type="dxa"/>
          <w:right w:w="0" w:type="dxa"/>
        </w:tblCellMar>
        <w:tblLook w:val="04A0" w:firstRow="1" w:lastRow="0" w:firstColumn="1" w:lastColumn="0" w:noHBand="0" w:noVBand="1"/>
      </w:tblPr>
      <w:tblGrid>
        <w:gridCol w:w="2247"/>
        <w:gridCol w:w="2385"/>
        <w:gridCol w:w="2279"/>
        <w:gridCol w:w="2095"/>
      </w:tblGrid>
      <w:tr w:rsidR="006E6444" w14:paraId="54306C22" w14:textId="77777777" w:rsidTr="001F33DF">
        <w:tc>
          <w:tcPr>
            <w:tcW w:w="9006"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528120" w14:textId="77777777" w:rsidR="006E6444" w:rsidRPr="005049E3" w:rsidRDefault="006E6444" w:rsidP="001F33DF">
            <w:pPr>
              <w:jc w:val="center"/>
              <w:rPr>
                <w:rFonts w:ascii="Arial" w:hAnsi="Arial" w:cs="Arial"/>
                <w:lang w:val="en-US"/>
              </w:rPr>
            </w:pPr>
            <w:r w:rsidRPr="005049E3">
              <w:rPr>
                <w:rFonts w:ascii="Arial" w:hAnsi="Arial" w:cs="Arial"/>
                <w:lang w:val="en-US"/>
              </w:rPr>
              <w:t>SliceInfo-List</w:t>
            </w:r>
          </w:p>
        </w:tc>
      </w:tr>
      <w:tr w:rsidR="006E6444" w14:paraId="0AEC3F0F" w14:textId="77777777" w:rsidTr="001F33DF">
        <w:tc>
          <w:tcPr>
            <w:tcW w:w="2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14771" w14:textId="77777777" w:rsidR="006E6444" w:rsidRPr="005049E3" w:rsidRDefault="006E6444" w:rsidP="001F33DF">
            <w:pPr>
              <w:rPr>
                <w:rFonts w:ascii="Arial" w:hAnsi="Arial" w:cs="Arial"/>
                <w:sz w:val="24"/>
                <w:szCs w:val="24"/>
                <w:lang w:val="en-US" w:eastAsia="zh-CN"/>
              </w:rPr>
            </w:pPr>
            <w:r w:rsidRPr="005049E3">
              <w:rPr>
                <w:rFonts w:ascii="Arial" w:hAnsi="Arial" w:cs="Arial"/>
                <w:lang w:val="en-US"/>
              </w:rPr>
              <w:t>Slice Id-1/ Slice-Group Id-1</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C0E93E5" w14:textId="77777777" w:rsidR="006E6444" w:rsidRPr="005049E3" w:rsidRDefault="006E6444" w:rsidP="001F33DF">
            <w:pPr>
              <w:rPr>
                <w:rFonts w:ascii="Arial" w:hAnsi="Arial" w:cs="Arial"/>
                <w:lang w:val="en-US"/>
              </w:rPr>
            </w:pPr>
            <w:r w:rsidRPr="005049E3">
              <w:rPr>
                <w:rFonts w:ascii="Arial" w:hAnsi="Arial" w:cs="Arial"/>
                <w:lang w:val="en-US"/>
              </w:rPr>
              <w:t>Supported-on-Freq-1</w:t>
            </w:r>
          </w:p>
        </w:tc>
        <w:tc>
          <w:tcPr>
            <w:tcW w:w="2279" w:type="dxa"/>
            <w:tcBorders>
              <w:top w:val="nil"/>
              <w:left w:val="nil"/>
              <w:bottom w:val="single" w:sz="8" w:space="0" w:color="auto"/>
              <w:right w:val="single" w:sz="8" w:space="0" w:color="auto"/>
            </w:tcBorders>
            <w:tcMar>
              <w:top w:w="0" w:type="dxa"/>
              <w:left w:w="108" w:type="dxa"/>
              <w:bottom w:w="0" w:type="dxa"/>
              <w:right w:w="108" w:type="dxa"/>
            </w:tcMar>
            <w:hideMark/>
          </w:tcPr>
          <w:p w14:paraId="264C6380" w14:textId="77777777" w:rsidR="006E6444" w:rsidRPr="005049E3" w:rsidRDefault="006E6444" w:rsidP="001F33DF">
            <w:pPr>
              <w:rPr>
                <w:rFonts w:ascii="Arial" w:hAnsi="Arial" w:cs="Arial"/>
                <w:lang w:val="en-US"/>
              </w:rPr>
            </w:pPr>
            <w:r w:rsidRPr="005049E3">
              <w:rPr>
                <w:rFonts w:ascii="Arial" w:hAnsi="Arial" w:cs="Arial"/>
                <w:lang w:val="en-US"/>
              </w:rPr>
              <w:t>Freq-1-priority</w:t>
            </w:r>
          </w:p>
        </w:tc>
        <w:tc>
          <w:tcPr>
            <w:tcW w:w="2095" w:type="dxa"/>
            <w:tcBorders>
              <w:top w:val="nil"/>
              <w:left w:val="nil"/>
              <w:bottom w:val="single" w:sz="8" w:space="0" w:color="auto"/>
              <w:right w:val="single" w:sz="8" w:space="0" w:color="auto"/>
            </w:tcBorders>
            <w:tcMar>
              <w:top w:w="0" w:type="dxa"/>
              <w:left w:w="108" w:type="dxa"/>
              <w:bottom w:w="0" w:type="dxa"/>
              <w:right w:w="108" w:type="dxa"/>
            </w:tcMar>
            <w:hideMark/>
          </w:tcPr>
          <w:p w14:paraId="5B91FEE3" w14:textId="1CD6ED6C" w:rsidR="006E6444" w:rsidRPr="005049E3" w:rsidRDefault="006E6444" w:rsidP="001F33DF">
            <w:pPr>
              <w:rPr>
                <w:rFonts w:ascii="Arial" w:hAnsi="Arial" w:cs="Arial"/>
                <w:highlight w:val="yellow"/>
                <w:lang w:val="en-US"/>
              </w:rPr>
            </w:pPr>
            <w:r w:rsidRPr="005049E3">
              <w:rPr>
                <w:rFonts w:ascii="Arial" w:hAnsi="Arial" w:cs="Arial"/>
                <w:highlight w:val="yellow"/>
                <w:lang w:val="en-US"/>
              </w:rPr>
              <w:t>&lt;</w:t>
            </w:r>
            <w:r w:rsidRPr="005049E3">
              <w:rPr>
                <w:rFonts w:ascii="Arial" w:eastAsiaTheme="minorEastAsia" w:hAnsi="Arial" w:cs="Arial"/>
                <w:b/>
                <w:highlight w:val="yellow"/>
                <w:lang w:eastAsia="ko-KR"/>
              </w:rPr>
              <w:t xml:space="preserve"> exclude-listed cells = [N5,N6]</w:t>
            </w:r>
            <w:r w:rsidRPr="005049E3">
              <w:rPr>
                <w:rFonts w:ascii="Arial" w:hAnsi="Arial" w:cs="Arial"/>
                <w:highlight w:val="yellow"/>
                <w:lang w:val="en-US"/>
              </w:rPr>
              <w:t>&gt;</w:t>
            </w:r>
          </w:p>
        </w:tc>
      </w:tr>
      <w:tr w:rsidR="006E6444" w14:paraId="564226D0" w14:textId="77777777" w:rsidTr="001F33DF">
        <w:tc>
          <w:tcPr>
            <w:tcW w:w="0" w:type="auto"/>
            <w:vMerge/>
            <w:tcBorders>
              <w:top w:val="nil"/>
              <w:left w:val="single" w:sz="8" w:space="0" w:color="auto"/>
              <w:bottom w:val="single" w:sz="8" w:space="0" w:color="auto"/>
              <w:right w:val="single" w:sz="8" w:space="0" w:color="auto"/>
            </w:tcBorders>
            <w:vAlign w:val="center"/>
            <w:hideMark/>
          </w:tcPr>
          <w:p w14:paraId="243BC7D7" w14:textId="77777777" w:rsidR="006E6444" w:rsidRPr="005049E3" w:rsidRDefault="006E6444" w:rsidP="001F33DF">
            <w:pPr>
              <w:rPr>
                <w:rFonts w:ascii="Arial" w:eastAsia="SimSun" w:hAnsi="Arial" w:cs="Arial"/>
                <w:sz w:val="24"/>
                <w:szCs w:val="24"/>
                <w:lang w:val="en-US" w:eastAsia="zh-CN"/>
              </w:rPr>
            </w:pP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46E4F16" w14:textId="77777777" w:rsidR="006E6444" w:rsidRPr="005049E3" w:rsidRDefault="006E6444" w:rsidP="001F33DF">
            <w:pPr>
              <w:rPr>
                <w:rFonts w:ascii="Arial" w:hAnsi="Arial" w:cs="Arial"/>
                <w:lang w:val="en-US"/>
              </w:rPr>
            </w:pPr>
            <w:r w:rsidRPr="005049E3">
              <w:rPr>
                <w:rFonts w:ascii="Arial" w:hAnsi="Arial" w:cs="Arial"/>
                <w:lang w:val="en-US"/>
              </w:rPr>
              <w:t>Supported-on-Freq-2</w:t>
            </w:r>
          </w:p>
        </w:tc>
        <w:tc>
          <w:tcPr>
            <w:tcW w:w="2279" w:type="dxa"/>
            <w:tcBorders>
              <w:top w:val="nil"/>
              <w:left w:val="nil"/>
              <w:bottom w:val="single" w:sz="8" w:space="0" w:color="auto"/>
              <w:right w:val="single" w:sz="8" w:space="0" w:color="auto"/>
            </w:tcBorders>
            <w:tcMar>
              <w:top w:w="0" w:type="dxa"/>
              <w:left w:w="108" w:type="dxa"/>
              <w:bottom w:w="0" w:type="dxa"/>
              <w:right w:w="108" w:type="dxa"/>
            </w:tcMar>
            <w:hideMark/>
          </w:tcPr>
          <w:p w14:paraId="36DCB983" w14:textId="77777777" w:rsidR="006E6444" w:rsidRPr="005049E3" w:rsidRDefault="006E6444" w:rsidP="001F33DF">
            <w:pPr>
              <w:rPr>
                <w:rFonts w:ascii="Arial" w:hAnsi="Arial" w:cs="Arial"/>
                <w:lang w:val="en-US" w:eastAsia="zh-CN"/>
              </w:rPr>
            </w:pPr>
            <w:r w:rsidRPr="005049E3">
              <w:rPr>
                <w:rFonts w:ascii="Arial" w:hAnsi="Arial" w:cs="Arial"/>
                <w:lang w:val="en-US"/>
              </w:rPr>
              <w:t>Freq-2-priority</w:t>
            </w:r>
          </w:p>
        </w:tc>
        <w:tc>
          <w:tcPr>
            <w:tcW w:w="2095" w:type="dxa"/>
            <w:tcBorders>
              <w:top w:val="nil"/>
              <w:left w:val="nil"/>
              <w:bottom w:val="single" w:sz="8" w:space="0" w:color="auto"/>
              <w:right w:val="single" w:sz="8" w:space="0" w:color="auto"/>
            </w:tcBorders>
            <w:tcMar>
              <w:top w:w="0" w:type="dxa"/>
              <w:left w:w="108" w:type="dxa"/>
              <w:bottom w:w="0" w:type="dxa"/>
              <w:right w:w="108" w:type="dxa"/>
            </w:tcMar>
            <w:hideMark/>
          </w:tcPr>
          <w:p w14:paraId="4CC5AB1C" w14:textId="77777777" w:rsidR="006E6444" w:rsidRPr="005049E3" w:rsidRDefault="006E6444" w:rsidP="001F33DF">
            <w:pPr>
              <w:rPr>
                <w:rFonts w:ascii="Arial" w:hAnsi="Arial" w:cs="Arial"/>
                <w:highlight w:val="yellow"/>
                <w:lang w:val="en-US"/>
              </w:rPr>
            </w:pPr>
            <w:r w:rsidRPr="005049E3">
              <w:rPr>
                <w:rFonts w:ascii="Arial" w:hAnsi="Arial" w:cs="Arial"/>
                <w:lang w:val="en-US"/>
              </w:rPr>
              <w:t>Freq-2 neighbor cell list</w:t>
            </w:r>
          </w:p>
        </w:tc>
      </w:tr>
      <w:tr w:rsidR="006E6444" w14:paraId="78DF5805" w14:textId="77777777" w:rsidTr="001F33DF">
        <w:tc>
          <w:tcPr>
            <w:tcW w:w="2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7EB01" w14:textId="77777777" w:rsidR="006E6444" w:rsidRDefault="006E6444" w:rsidP="001F33DF">
            <w:pPr>
              <w:rPr>
                <w:lang w:val="en-US"/>
              </w:rPr>
            </w:pPr>
            <w:r>
              <w:rPr>
                <w:rFonts w:hint="eastAsia"/>
              </w:rPr>
              <w:t>…</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05F5F59" w14:textId="77777777" w:rsidR="006E6444" w:rsidRDefault="006E6444" w:rsidP="001F33DF">
            <w:pPr>
              <w:rPr>
                <w:lang w:val="en-US"/>
              </w:rPr>
            </w:pPr>
            <w:r>
              <w:rPr>
                <w:rFonts w:hint="eastAsia"/>
              </w:rPr>
              <w:t>…</w:t>
            </w:r>
          </w:p>
        </w:tc>
        <w:tc>
          <w:tcPr>
            <w:tcW w:w="2279" w:type="dxa"/>
            <w:tcBorders>
              <w:top w:val="nil"/>
              <w:left w:val="nil"/>
              <w:bottom w:val="single" w:sz="8" w:space="0" w:color="auto"/>
              <w:right w:val="single" w:sz="8" w:space="0" w:color="auto"/>
            </w:tcBorders>
            <w:tcMar>
              <w:top w:w="0" w:type="dxa"/>
              <w:left w:w="108" w:type="dxa"/>
              <w:bottom w:w="0" w:type="dxa"/>
              <w:right w:w="108" w:type="dxa"/>
            </w:tcMar>
            <w:hideMark/>
          </w:tcPr>
          <w:p w14:paraId="15D9DF4F" w14:textId="77777777" w:rsidR="006E6444" w:rsidRDefault="006E6444" w:rsidP="001F33DF">
            <w:pPr>
              <w:rPr>
                <w:lang w:val="en-US"/>
              </w:rPr>
            </w:pPr>
            <w:r>
              <w:rPr>
                <w:rFonts w:hint="eastAsia"/>
              </w:rPr>
              <w:t>…</w:t>
            </w:r>
          </w:p>
        </w:tc>
        <w:tc>
          <w:tcPr>
            <w:tcW w:w="2095" w:type="dxa"/>
            <w:tcBorders>
              <w:top w:val="nil"/>
              <w:left w:val="nil"/>
              <w:bottom w:val="single" w:sz="8" w:space="0" w:color="auto"/>
              <w:right w:val="single" w:sz="8" w:space="0" w:color="auto"/>
            </w:tcBorders>
            <w:tcMar>
              <w:top w:w="0" w:type="dxa"/>
              <w:left w:w="108" w:type="dxa"/>
              <w:bottom w:w="0" w:type="dxa"/>
              <w:right w:w="108" w:type="dxa"/>
            </w:tcMar>
          </w:tcPr>
          <w:p w14:paraId="6258847B" w14:textId="5B89C4E2" w:rsidR="006E6444" w:rsidRDefault="005049E3" w:rsidP="001F33DF">
            <w:pPr>
              <w:rPr>
                <w:lang w:val="en-US"/>
              </w:rPr>
            </w:pPr>
            <w:r>
              <w:rPr>
                <w:lang w:val="en-US"/>
              </w:rPr>
              <w:t>…</w:t>
            </w:r>
          </w:p>
        </w:tc>
      </w:tr>
    </w:tbl>
    <w:p w14:paraId="69241A74" w14:textId="77777777" w:rsidR="007A2300" w:rsidRDefault="007A2300" w:rsidP="006E6B67">
      <w:pPr>
        <w:pStyle w:val="Comments"/>
        <w:spacing w:before="0" w:after="180"/>
        <w:rPr>
          <w:rFonts w:eastAsia="Malgun Gothic"/>
          <w:i w:val="0"/>
          <w:sz w:val="20"/>
          <w:szCs w:val="20"/>
          <w:lang w:eastAsia="ko-KR"/>
        </w:rPr>
      </w:pPr>
    </w:p>
    <w:p w14:paraId="45453D6E" w14:textId="28CB3C3E" w:rsidR="006E6444" w:rsidRDefault="007A2300" w:rsidP="007A2300">
      <w:pPr>
        <w:pStyle w:val="Comments"/>
        <w:spacing w:before="0" w:after="180"/>
        <w:rPr>
          <w:rFonts w:eastAsia="Malgun Gothic"/>
          <w:i w:val="0"/>
          <w:sz w:val="20"/>
          <w:szCs w:val="20"/>
          <w:lang w:eastAsia="ko-KR"/>
        </w:rPr>
      </w:pPr>
      <w:r>
        <w:rPr>
          <w:rFonts w:eastAsia="Malgun Gothic"/>
          <w:i w:val="0"/>
          <w:sz w:val="20"/>
          <w:szCs w:val="20"/>
          <w:lang w:eastAsia="ko-KR"/>
        </w:rPr>
        <w:t xml:space="preserve">UE considers </w:t>
      </w:r>
      <w:r w:rsidR="005049E3">
        <w:rPr>
          <w:rFonts w:eastAsia="Malgun Gothic"/>
          <w:i w:val="0"/>
          <w:sz w:val="20"/>
          <w:szCs w:val="20"/>
          <w:lang w:eastAsia="ko-KR"/>
        </w:rPr>
        <w:t xml:space="preserve">neighbor cells </w:t>
      </w:r>
      <w:r>
        <w:rPr>
          <w:rFonts w:eastAsia="Malgun Gothic"/>
          <w:i w:val="0"/>
          <w:sz w:val="20"/>
          <w:szCs w:val="20"/>
          <w:lang w:eastAsia="ko-KR"/>
        </w:rPr>
        <w:t xml:space="preserve">N5 and N6 as </w:t>
      </w:r>
      <w:r w:rsidR="005049E3">
        <w:rPr>
          <w:rFonts w:eastAsia="Malgun Gothic"/>
          <w:i w:val="0"/>
          <w:sz w:val="20"/>
          <w:szCs w:val="20"/>
          <w:lang w:eastAsia="ko-KR"/>
        </w:rPr>
        <w:t xml:space="preserve">not </w:t>
      </w:r>
      <w:r>
        <w:rPr>
          <w:rFonts w:eastAsia="Malgun Gothic"/>
          <w:i w:val="0"/>
          <w:sz w:val="20"/>
          <w:szCs w:val="20"/>
          <w:lang w:eastAsia="ko-KR"/>
        </w:rPr>
        <w:t xml:space="preserve">supporting slice with slice-id/slice-group id 1 and any other </w:t>
      </w:r>
      <w:r w:rsidR="005049E3">
        <w:rPr>
          <w:rFonts w:eastAsia="Malgun Gothic"/>
          <w:i w:val="0"/>
          <w:sz w:val="20"/>
          <w:szCs w:val="20"/>
          <w:lang w:eastAsia="ko-KR"/>
        </w:rPr>
        <w:t xml:space="preserve">neighbor </w:t>
      </w:r>
      <w:r>
        <w:rPr>
          <w:rFonts w:eastAsia="Malgun Gothic"/>
          <w:i w:val="0"/>
          <w:sz w:val="20"/>
          <w:szCs w:val="20"/>
          <w:lang w:eastAsia="ko-KR"/>
        </w:rPr>
        <w:t>cell (</w:t>
      </w:r>
      <w:r w:rsidR="005049E3">
        <w:rPr>
          <w:rFonts w:eastAsia="Malgun Gothic"/>
          <w:i w:val="0"/>
          <w:sz w:val="20"/>
          <w:szCs w:val="20"/>
          <w:lang w:eastAsia="ko-KR"/>
        </w:rPr>
        <w:t xml:space="preserve">N1,N2,N3,N4 </w:t>
      </w:r>
      <w:r>
        <w:rPr>
          <w:rFonts w:eastAsia="Malgun Gothic"/>
          <w:i w:val="0"/>
          <w:sz w:val="20"/>
          <w:szCs w:val="20"/>
          <w:lang w:eastAsia="ko-KR"/>
        </w:rPr>
        <w:t>) in Freq-1 as supporting the slice.</w:t>
      </w:r>
    </w:p>
    <w:p w14:paraId="137429E8" w14:textId="5220CC19" w:rsidR="006E6444" w:rsidRPr="005049E3" w:rsidRDefault="00B83418" w:rsidP="006E6444">
      <w:pPr>
        <w:pStyle w:val="Comments"/>
        <w:spacing w:before="0" w:after="180"/>
        <w:rPr>
          <w:rFonts w:eastAsia="Malgun Gothic"/>
          <w:b/>
          <w:i w:val="0"/>
          <w:sz w:val="20"/>
          <w:szCs w:val="20"/>
          <w:lang w:eastAsia="ko-KR"/>
        </w:rPr>
      </w:pPr>
      <w:r>
        <w:rPr>
          <w:rFonts w:eastAsia="Malgun Gothic"/>
          <w:b/>
          <w:i w:val="0"/>
          <w:sz w:val="20"/>
          <w:szCs w:val="20"/>
          <w:lang w:eastAsia="ko-KR"/>
        </w:rPr>
        <w:t>Proposal 2</w:t>
      </w:r>
      <w:r w:rsidR="006E6444" w:rsidRPr="005049E3">
        <w:rPr>
          <w:rFonts w:eastAsia="Malgun Gothic"/>
          <w:b/>
          <w:i w:val="0"/>
          <w:sz w:val="20"/>
          <w:szCs w:val="20"/>
          <w:lang w:eastAsia="ko-KR"/>
        </w:rPr>
        <w:t>: If serving cell broadcasts exclude-listed cells for a slice, UE considers all the cells not present in the exclude-listed cells as supporting the slice.</w:t>
      </w:r>
      <w:r w:rsidR="009936B3" w:rsidRPr="005049E3">
        <w:rPr>
          <w:rFonts w:eastAsia="Malgun Gothic"/>
          <w:b/>
          <w:i w:val="0"/>
          <w:sz w:val="20"/>
          <w:szCs w:val="20"/>
          <w:lang w:eastAsia="ko-KR"/>
        </w:rPr>
        <w:t xml:space="preserve"> Any cell in the exclude-listed cells does not suppport the slice.</w:t>
      </w:r>
    </w:p>
    <w:p w14:paraId="21EAA421" w14:textId="730EE430" w:rsidR="006E6444" w:rsidRPr="005049E3" w:rsidRDefault="006E6444" w:rsidP="006E6444">
      <w:pPr>
        <w:pStyle w:val="Comments"/>
        <w:spacing w:before="0" w:after="180"/>
        <w:rPr>
          <w:rFonts w:eastAsia="Malgun Gothic"/>
          <w:i w:val="0"/>
          <w:sz w:val="20"/>
          <w:szCs w:val="20"/>
          <w:lang w:eastAsia="ko-KR"/>
        </w:rPr>
      </w:pPr>
      <w:r w:rsidRPr="005049E3">
        <w:rPr>
          <w:rFonts w:eastAsia="Malgun Gothic"/>
          <w:i w:val="0"/>
          <w:sz w:val="20"/>
          <w:szCs w:val="20"/>
          <w:lang w:eastAsia="ko-KR"/>
        </w:rPr>
        <w:t xml:space="preserve">If serving cell broadcasts </w:t>
      </w:r>
      <w:r w:rsidRPr="005049E3">
        <w:rPr>
          <w:rFonts w:eastAsiaTheme="minorEastAsia" w:cs="Arial"/>
          <w:b/>
          <w:sz w:val="20"/>
          <w:szCs w:val="20"/>
          <w:lang w:eastAsia="ko-KR"/>
        </w:rPr>
        <w:t xml:space="preserve">allowed-listed cells </w:t>
      </w:r>
      <w:r w:rsidRPr="005049E3">
        <w:rPr>
          <w:rFonts w:eastAsiaTheme="minorEastAsia" w:cs="Arial"/>
          <w:sz w:val="20"/>
          <w:szCs w:val="20"/>
          <w:lang w:eastAsia="ko-KR"/>
        </w:rPr>
        <w:t>for a slice</w:t>
      </w:r>
      <w:r w:rsidRPr="005049E3">
        <w:rPr>
          <w:rFonts w:eastAsiaTheme="minorEastAsia" w:cs="Arial"/>
          <w:b/>
          <w:sz w:val="20"/>
          <w:szCs w:val="20"/>
          <w:lang w:eastAsia="ko-KR"/>
        </w:rPr>
        <w:t xml:space="preserve">, </w:t>
      </w:r>
      <w:r w:rsidRPr="005049E3">
        <w:rPr>
          <w:rFonts w:eastAsia="Malgun Gothic"/>
          <w:i w:val="0"/>
          <w:sz w:val="20"/>
          <w:szCs w:val="20"/>
          <w:lang w:eastAsia="ko-KR"/>
        </w:rPr>
        <w:t xml:space="preserve">UE considers </w:t>
      </w:r>
      <w:r w:rsidR="007A2300" w:rsidRPr="00FA1B57">
        <w:rPr>
          <w:rFonts w:eastAsia="Malgun Gothic"/>
          <w:b/>
          <w:i w:val="0"/>
          <w:sz w:val="20"/>
          <w:szCs w:val="20"/>
          <w:lang w:eastAsia="ko-KR"/>
        </w:rPr>
        <w:t>only</w:t>
      </w:r>
      <w:r w:rsidRPr="005049E3">
        <w:rPr>
          <w:rFonts w:eastAsia="Malgun Gothic"/>
          <w:i w:val="0"/>
          <w:sz w:val="20"/>
          <w:szCs w:val="20"/>
          <w:lang w:eastAsia="ko-KR"/>
        </w:rPr>
        <w:t xml:space="preserve"> the cells </w:t>
      </w:r>
      <w:r w:rsidRPr="005049E3">
        <w:rPr>
          <w:rFonts w:eastAsia="Malgun Gothic"/>
          <w:b/>
          <w:i w:val="0"/>
          <w:sz w:val="20"/>
          <w:szCs w:val="20"/>
          <w:lang w:eastAsia="ko-KR"/>
        </w:rPr>
        <w:t>present</w:t>
      </w:r>
      <w:r w:rsidRPr="005049E3">
        <w:rPr>
          <w:rFonts w:eastAsia="Malgun Gothic"/>
          <w:i w:val="0"/>
          <w:sz w:val="20"/>
          <w:szCs w:val="20"/>
          <w:lang w:eastAsia="ko-KR"/>
        </w:rPr>
        <w:t xml:space="preserve"> in the </w:t>
      </w:r>
      <w:r w:rsidRPr="005049E3">
        <w:rPr>
          <w:rFonts w:eastAsiaTheme="minorEastAsia" w:cs="Arial"/>
          <w:b/>
          <w:sz w:val="20"/>
          <w:szCs w:val="20"/>
          <w:lang w:eastAsia="ko-KR"/>
        </w:rPr>
        <w:t xml:space="preserve">allowed-listed cells </w:t>
      </w:r>
      <w:r w:rsidRPr="005049E3">
        <w:rPr>
          <w:rFonts w:eastAsia="Malgun Gothic"/>
          <w:i w:val="0"/>
          <w:sz w:val="20"/>
          <w:szCs w:val="20"/>
          <w:lang w:eastAsia="ko-KR"/>
        </w:rPr>
        <w:t>as supporting the slice.</w:t>
      </w:r>
      <w:r w:rsidR="005049E3">
        <w:rPr>
          <w:rFonts w:eastAsia="Malgun Gothic"/>
          <w:i w:val="0"/>
          <w:sz w:val="20"/>
          <w:szCs w:val="20"/>
          <w:lang w:eastAsia="ko-KR"/>
        </w:rPr>
        <w:t xml:space="preserve"> All other cells are considered to be not supporting the slice.</w:t>
      </w:r>
      <w:r w:rsidRPr="005049E3">
        <w:rPr>
          <w:rFonts w:eastAsia="Malgun Gothic"/>
          <w:i w:val="0"/>
          <w:sz w:val="20"/>
          <w:szCs w:val="20"/>
          <w:lang w:eastAsia="ko-KR"/>
        </w:rPr>
        <w:t xml:space="preserve"> In this case also, UE doesn’t need to read the neighbor cell’s system information to know whether the neigbhor supports the slice.</w:t>
      </w:r>
    </w:p>
    <w:p w14:paraId="74C5D20C" w14:textId="7913E458" w:rsidR="009936B3" w:rsidRDefault="006E6444" w:rsidP="009936B3">
      <w:pPr>
        <w:pStyle w:val="Comments"/>
        <w:spacing w:before="0" w:after="180"/>
        <w:rPr>
          <w:rFonts w:eastAsia="Malgun Gothic"/>
          <w:i w:val="0"/>
          <w:sz w:val="20"/>
          <w:szCs w:val="20"/>
          <w:lang w:eastAsia="ko-KR"/>
        </w:rPr>
      </w:pPr>
      <w:r>
        <w:rPr>
          <w:rFonts w:eastAsia="Malgun Gothic"/>
          <w:i w:val="0"/>
          <w:sz w:val="20"/>
          <w:szCs w:val="20"/>
          <w:lang w:eastAsia="ko-KR"/>
        </w:rPr>
        <w:t xml:space="preserve">In an example, Let us assume that neighbors N1,N2,N3,N4 supports the slice-id 1/ slicegroup-id 1 and N5,N6 doesn’t support the </w:t>
      </w:r>
      <w:r w:rsidR="005049E3">
        <w:rPr>
          <w:rFonts w:eastAsia="Malgun Gothic"/>
          <w:i w:val="0"/>
          <w:sz w:val="20"/>
          <w:szCs w:val="20"/>
          <w:lang w:eastAsia="ko-KR"/>
        </w:rPr>
        <w:t xml:space="preserve">same </w:t>
      </w:r>
      <w:r>
        <w:rPr>
          <w:rFonts w:eastAsia="Malgun Gothic"/>
          <w:i w:val="0"/>
          <w:sz w:val="20"/>
          <w:szCs w:val="20"/>
          <w:lang w:eastAsia="ko-KR"/>
        </w:rPr>
        <w:t>slice</w:t>
      </w:r>
      <w:r w:rsidR="009936B3">
        <w:rPr>
          <w:rFonts w:eastAsia="Malgun Gothic"/>
          <w:i w:val="0"/>
          <w:sz w:val="20"/>
          <w:szCs w:val="20"/>
          <w:lang w:eastAsia="ko-KR"/>
        </w:rPr>
        <w:t>/slice-group.</w:t>
      </w:r>
      <w:r w:rsidR="009936B3" w:rsidRPr="009936B3">
        <w:rPr>
          <w:rFonts w:eastAsia="Malgun Gothic"/>
          <w:i w:val="0"/>
          <w:sz w:val="20"/>
          <w:szCs w:val="20"/>
          <w:lang w:eastAsia="ko-KR"/>
        </w:rPr>
        <w:t xml:space="preserve"> </w:t>
      </w:r>
      <w:r w:rsidR="009936B3">
        <w:rPr>
          <w:rFonts w:eastAsia="Malgun Gothic"/>
          <w:i w:val="0"/>
          <w:sz w:val="20"/>
          <w:szCs w:val="20"/>
          <w:lang w:eastAsia="ko-KR"/>
        </w:rPr>
        <w:t>A sample SliceInfo-List with allowed-listed cells is given below.</w:t>
      </w:r>
    </w:p>
    <w:tbl>
      <w:tblPr>
        <w:tblW w:w="0" w:type="auto"/>
        <w:tblCellMar>
          <w:left w:w="0" w:type="dxa"/>
          <w:right w:w="0" w:type="dxa"/>
        </w:tblCellMar>
        <w:tblLook w:val="04A0" w:firstRow="1" w:lastRow="0" w:firstColumn="1" w:lastColumn="0" w:noHBand="0" w:noVBand="1"/>
      </w:tblPr>
      <w:tblGrid>
        <w:gridCol w:w="2247"/>
        <w:gridCol w:w="2385"/>
        <w:gridCol w:w="2279"/>
        <w:gridCol w:w="2095"/>
      </w:tblGrid>
      <w:tr w:rsidR="006E6444" w14:paraId="69F67393" w14:textId="77777777" w:rsidTr="001F33DF">
        <w:tc>
          <w:tcPr>
            <w:tcW w:w="9006"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8A1FE5" w14:textId="77777777" w:rsidR="006E6444" w:rsidRPr="005049E3" w:rsidRDefault="006E6444" w:rsidP="001F33DF">
            <w:pPr>
              <w:jc w:val="center"/>
              <w:rPr>
                <w:rFonts w:ascii="Arial" w:hAnsi="Arial" w:cs="Arial"/>
                <w:lang w:val="en-US"/>
              </w:rPr>
            </w:pPr>
            <w:r w:rsidRPr="005049E3">
              <w:rPr>
                <w:rFonts w:ascii="Arial" w:hAnsi="Arial" w:cs="Arial"/>
                <w:lang w:val="en-US"/>
              </w:rPr>
              <w:t>SliceInfo-List</w:t>
            </w:r>
          </w:p>
        </w:tc>
      </w:tr>
      <w:tr w:rsidR="006E6444" w14:paraId="2E4D0990" w14:textId="77777777" w:rsidTr="001F33DF">
        <w:tc>
          <w:tcPr>
            <w:tcW w:w="2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CB102" w14:textId="77777777" w:rsidR="006E6444" w:rsidRPr="005049E3" w:rsidRDefault="006E6444" w:rsidP="001F33DF">
            <w:pPr>
              <w:rPr>
                <w:rFonts w:ascii="Arial" w:hAnsi="Arial" w:cs="Arial"/>
                <w:sz w:val="24"/>
                <w:szCs w:val="24"/>
                <w:lang w:val="en-US" w:eastAsia="zh-CN"/>
              </w:rPr>
            </w:pPr>
            <w:r w:rsidRPr="005049E3">
              <w:rPr>
                <w:rFonts w:ascii="Arial" w:hAnsi="Arial" w:cs="Arial"/>
                <w:lang w:val="en-US"/>
              </w:rPr>
              <w:t>Slice Id-1/ Slice-Group Id-1</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7DF7511" w14:textId="77777777" w:rsidR="006E6444" w:rsidRPr="005049E3" w:rsidRDefault="006E6444" w:rsidP="001F33DF">
            <w:pPr>
              <w:rPr>
                <w:rFonts w:ascii="Arial" w:hAnsi="Arial" w:cs="Arial"/>
                <w:lang w:val="en-US"/>
              </w:rPr>
            </w:pPr>
            <w:r w:rsidRPr="005049E3">
              <w:rPr>
                <w:rFonts w:ascii="Arial" w:hAnsi="Arial" w:cs="Arial"/>
                <w:lang w:val="en-US"/>
              </w:rPr>
              <w:t>Supported-on-Freq-1</w:t>
            </w:r>
          </w:p>
        </w:tc>
        <w:tc>
          <w:tcPr>
            <w:tcW w:w="2279" w:type="dxa"/>
            <w:tcBorders>
              <w:top w:val="nil"/>
              <w:left w:val="nil"/>
              <w:bottom w:val="single" w:sz="8" w:space="0" w:color="auto"/>
              <w:right w:val="single" w:sz="8" w:space="0" w:color="auto"/>
            </w:tcBorders>
            <w:tcMar>
              <w:top w:w="0" w:type="dxa"/>
              <w:left w:w="108" w:type="dxa"/>
              <w:bottom w:w="0" w:type="dxa"/>
              <w:right w:w="108" w:type="dxa"/>
            </w:tcMar>
            <w:hideMark/>
          </w:tcPr>
          <w:p w14:paraId="729AD0C2" w14:textId="77777777" w:rsidR="006E6444" w:rsidRPr="005049E3" w:rsidRDefault="006E6444" w:rsidP="001F33DF">
            <w:pPr>
              <w:rPr>
                <w:rFonts w:ascii="Arial" w:hAnsi="Arial" w:cs="Arial"/>
                <w:lang w:val="en-US"/>
              </w:rPr>
            </w:pPr>
            <w:r w:rsidRPr="005049E3">
              <w:rPr>
                <w:rFonts w:ascii="Arial" w:hAnsi="Arial" w:cs="Arial"/>
                <w:lang w:val="en-US"/>
              </w:rPr>
              <w:t>Freq-1-priority</w:t>
            </w:r>
          </w:p>
        </w:tc>
        <w:tc>
          <w:tcPr>
            <w:tcW w:w="2095" w:type="dxa"/>
            <w:tcBorders>
              <w:top w:val="nil"/>
              <w:left w:val="nil"/>
              <w:bottom w:val="single" w:sz="8" w:space="0" w:color="auto"/>
              <w:right w:val="single" w:sz="8" w:space="0" w:color="auto"/>
            </w:tcBorders>
            <w:tcMar>
              <w:top w:w="0" w:type="dxa"/>
              <w:left w:w="108" w:type="dxa"/>
              <w:bottom w:w="0" w:type="dxa"/>
              <w:right w:w="108" w:type="dxa"/>
            </w:tcMar>
            <w:hideMark/>
          </w:tcPr>
          <w:p w14:paraId="38479C89" w14:textId="2B86423F" w:rsidR="006E6444" w:rsidRPr="005049E3" w:rsidRDefault="006E6444" w:rsidP="001F33DF">
            <w:pPr>
              <w:rPr>
                <w:rFonts w:ascii="Arial" w:hAnsi="Arial" w:cs="Arial"/>
                <w:highlight w:val="yellow"/>
                <w:lang w:val="en-US"/>
              </w:rPr>
            </w:pPr>
            <w:r w:rsidRPr="005049E3">
              <w:rPr>
                <w:rFonts w:ascii="Arial" w:hAnsi="Arial" w:cs="Arial"/>
                <w:highlight w:val="yellow"/>
                <w:lang w:val="en-US"/>
              </w:rPr>
              <w:t>&lt;</w:t>
            </w:r>
            <w:r w:rsidRPr="005049E3">
              <w:rPr>
                <w:rFonts w:ascii="Arial" w:eastAsiaTheme="minorEastAsia" w:hAnsi="Arial" w:cs="Arial"/>
                <w:b/>
                <w:sz w:val="18"/>
                <w:szCs w:val="24"/>
                <w:highlight w:val="yellow"/>
                <w:lang w:eastAsia="ko-KR"/>
              </w:rPr>
              <w:t xml:space="preserve"> allowed-listed cells</w:t>
            </w:r>
            <w:r w:rsidRPr="005049E3">
              <w:rPr>
                <w:rFonts w:ascii="Arial" w:eastAsiaTheme="minorEastAsia" w:hAnsi="Arial" w:cs="Arial"/>
                <w:b/>
                <w:highlight w:val="yellow"/>
                <w:lang w:eastAsia="ko-KR"/>
              </w:rPr>
              <w:t xml:space="preserve"> = [N1,N2,N3,N4]</w:t>
            </w:r>
            <w:r w:rsidRPr="005049E3">
              <w:rPr>
                <w:rFonts w:ascii="Arial" w:hAnsi="Arial" w:cs="Arial"/>
                <w:highlight w:val="yellow"/>
                <w:lang w:val="en-US"/>
              </w:rPr>
              <w:t>&gt;</w:t>
            </w:r>
          </w:p>
        </w:tc>
      </w:tr>
      <w:tr w:rsidR="006E6444" w14:paraId="6726017A" w14:textId="77777777" w:rsidTr="001F33DF">
        <w:tc>
          <w:tcPr>
            <w:tcW w:w="0" w:type="auto"/>
            <w:vMerge/>
            <w:tcBorders>
              <w:top w:val="nil"/>
              <w:left w:val="single" w:sz="8" w:space="0" w:color="auto"/>
              <w:bottom w:val="single" w:sz="8" w:space="0" w:color="auto"/>
              <w:right w:val="single" w:sz="8" w:space="0" w:color="auto"/>
            </w:tcBorders>
            <w:vAlign w:val="center"/>
            <w:hideMark/>
          </w:tcPr>
          <w:p w14:paraId="5C74B253" w14:textId="77777777" w:rsidR="006E6444" w:rsidRDefault="006E6444" w:rsidP="001F33DF">
            <w:pPr>
              <w:rPr>
                <w:rFonts w:ascii="SimSun" w:eastAsia="SimSun" w:hAnsi="SimSun" w:cs="Gulim"/>
                <w:sz w:val="24"/>
                <w:szCs w:val="24"/>
                <w:lang w:val="en-US" w:eastAsia="zh-CN"/>
              </w:rPr>
            </w:pP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3EA1244" w14:textId="77777777" w:rsidR="006E6444" w:rsidRPr="005049E3" w:rsidRDefault="006E6444" w:rsidP="001F33DF">
            <w:pPr>
              <w:rPr>
                <w:rFonts w:ascii="Arial" w:hAnsi="Arial" w:cs="Arial"/>
                <w:lang w:val="en-US"/>
              </w:rPr>
            </w:pPr>
            <w:r w:rsidRPr="005049E3">
              <w:rPr>
                <w:rFonts w:ascii="Arial" w:hAnsi="Arial" w:cs="Arial"/>
                <w:lang w:val="en-US"/>
              </w:rPr>
              <w:t>Supported-on-Freq-2</w:t>
            </w:r>
          </w:p>
        </w:tc>
        <w:tc>
          <w:tcPr>
            <w:tcW w:w="2279" w:type="dxa"/>
            <w:tcBorders>
              <w:top w:val="nil"/>
              <w:left w:val="nil"/>
              <w:bottom w:val="single" w:sz="8" w:space="0" w:color="auto"/>
              <w:right w:val="single" w:sz="8" w:space="0" w:color="auto"/>
            </w:tcBorders>
            <w:tcMar>
              <w:top w:w="0" w:type="dxa"/>
              <w:left w:w="108" w:type="dxa"/>
              <w:bottom w:w="0" w:type="dxa"/>
              <w:right w:w="108" w:type="dxa"/>
            </w:tcMar>
            <w:hideMark/>
          </w:tcPr>
          <w:p w14:paraId="45CB74B3" w14:textId="77777777" w:rsidR="006E6444" w:rsidRPr="005049E3" w:rsidRDefault="006E6444" w:rsidP="001F33DF">
            <w:pPr>
              <w:rPr>
                <w:rFonts w:ascii="Arial" w:hAnsi="Arial" w:cs="Arial"/>
                <w:lang w:val="en-US" w:eastAsia="zh-CN"/>
              </w:rPr>
            </w:pPr>
            <w:r w:rsidRPr="005049E3">
              <w:rPr>
                <w:rFonts w:ascii="Arial" w:hAnsi="Arial" w:cs="Arial"/>
                <w:lang w:val="en-US"/>
              </w:rPr>
              <w:t>Freq-2-priority</w:t>
            </w:r>
          </w:p>
        </w:tc>
        <w:tc>
          <w:tcPr>
            <w:tcW w:w="2095" w:type="dxa"/>
            <w:tcBorders>
              <w:top w:val="nil"/>
              <w:left w:val="nil"/>
              <w:bottom w:val="single" w:sz="8" w:space="0" w:color="auto"/>
              <w:right w:val="single" w:sz="8" w:space="0" w:color="auto"/>
            </w:tcBorders>
            <w:tcMar>
              <w:top w:w="0" w:type="dxa"/>
              <w:left w:w="108" w:type="dxa"/>
              <w:bottom w:w="0" w:type="dxa"/>
              <w:right w:w="108" w:type="dxa"/>
            </w:tcMar>
            <w:hideMark/>
          </w:tcPr>
          <w:p w14:paraId="2948C122" w14:textId="77777777" w:rsidR="006E6444" w:rsidRPr="005049E3" w:rsidRDefault="006E6444" w:rsidP="001F33DF">
            <w:pPr>
              <w:rPr>
                <w:rFonts w:ascii="Arial" w:hAnsi="Arial" w:cs="Arial"/>
                <w:highlight w:val="yellow"/>
                <w:lang w:val="en-US"/>
              </w:rPr>
            </w:pPr>
            <w:r w:rsidRPr="005049E3">
              <w:rPr>
                <w:rFonts w:ascii="Arial" w:hAnsi="Arial" w:cs="Arial"/>
                <w:lang w:val="en-US"/>
              </w:rPr>
              <w:t>Freq-2 neighbor cell list</w:t>
            </w:r>
          </w:p>
        </w:tc>
      </w:tr>
      <w:tr w:rsidR="006E6444" w14:paraId="51F42D7D" w14:textId="77777777" w:rsidTr="001F33DF">
        <w:tc>
          <w:tcPr>
            <w:tcW w:w="2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39424" w14:textId="77777777" w:rsidR="006E6444" w:rsidRDefault="006E6444" w:rsidP="001F33DF">
            <w:pPr>
              <w:rPr>
                <w:lang w:val="en-US"/>
              </w:rPr>
            </w:pPr>
            <w:r>
              <w:rPr>
                <w:rFonts w:hint="eastAsia"/>
              </w:rPr>
              <w:t>…</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6226F55A" w14:textId="77777777" w:rsidR="006E6444" w:rsidRDefault="006E6444" w:rsidP="001F33DF">
            <w:pPr>
              <w:rPr>
                <w:lang w:val="en-US"/>
              </w:rPr>
            </w:pPr>
            <w:r>
              <w:rPr>
                <w:rFonts w:hint="eastAsia"/>
              </w:rPr>
              <w:t>…</w:t>
            </w:r>
          </w:p>
        </w:tc>
        <w:tc>
          <w:tcPr>
            <w:tcW w:w="2279" w:type="dxa"/>
            <w:tcBorders>
              <w:top w:val="nil"/>
              <w:left w:val="nil"/>
              <w:bottom w:val="single" w:sz="8" w:space="0" w:color="auto"/>
              <w:right w:val="single" w:sz="8" w:space="0" w:color="auto"/>
            </w:tcBorders>
            <w:tcMar>
              <w:top w:w="0" w:type="dxa"/>
              <w:left w:w="108" w:type="dxa"/>
              <w:bottom w:w="0" w:type="dxa"/>
              <w:right w:w="108" w:type="dxa"/>
            </w:tcMar>
            <w:hideMark/>
          </w:tcPr>
          <w:p w14:paraId="0B9F7A74" w14:textId="77777777" w:rsidR="006E6444" w:rsidRDefault="006E6444" w:rsidP="001F33DF">
            <w:pPr>
              <w:rPr>
                <w:lang w:val="en-US"/>
              </w:rPr>
            </w:pPr>
            <w:r>
              <w:rPr>
                <w:rFonts w:hint="eastAsia"/>
              </w:rPr>
              <w:t>…</w:t>
            </w:r>
          </w:p>
        </w:tc>
        <w:tc>
          <w:tcPr>
            <w:tcW w:w="2095" w:type="dxa"/>
            <w:tcBorders>
              <w:top w:val="nil"/>
              <w:left w:val="nil"/>
              <w:bottom w:val="single" w:sz="8" w:space="0" w:color="auto"/>
              <w:right w:val="single" w:sz="8" w:space="0" w:color="auto"/>
            </w:tcBorders>
            <w:tcMar>
              <w:top w:w="0" w:type="dxa"/>
              <w:left w:w="108" w:type="dxa"/>
              <w:bottom w:w="0" w:type="dxa"/>
              <w:right w:w="108" w:type="dxa"/>
            </w:tcMar>
          </w:tcPr>
          <w:p w14:paraId="0029782E" w14:textId="77777777" w:rsidR="006E6444" w:rsidRDefault="006E6444" w:rsidP="001F33DF">
            <w:pPr>
              <w:rPr>
                <w:lang w:val="en-US"/>
              </w:rPr>
            </w:pPr>
          </w:p>
        </w:tc>
      </w:tr>
    </w:tbl>
    <w:p w14:paraId="1F81F7C5" w14:textId="2917B77F" w:rsidR="006E6444" w:rsidRDefault="006E6444" w:rsidP="006E6444">
      <w:pPr>
        <w:pStyle w:val="Comments"/>
        <w:spacing w:before="0" w:after="180"/>
        <w:rPr>
          <w:rFonts w:eastAsia="Malgun Gothic"/>
          <w:i w:val="0"/>
          <w:sz w:val="20"/>
          <w:szCs w:val="20"/>
          <w:lang w:eastAsia="ko-KR"/>
        </w:rPr>
      </w:pPr>
    </w:p>
    <w:p w14:paraId="0DE7576F" w14:textId="7C58CD5C" w:rsidR="007A2300" w:rsidRDefault="007A2300" w:rsidP="006E6444">
      <w:pPr>
        <w:pStyle w:val="Comments"/>
        <w:spacing w:before="0" w:after="180"/>
        <w:rPr>
          <w:rFonts w:eastAsia="Malgun Gothic"/>
          <w:i w:val="0"/>
          <w:sz w:val="20"/>
          <w:szCs w:val="20"/>
          <w:lang w:eastAsia="ko-KR"/>
        </w:rPr>
      </w:pPr>
      <w:r>
        <w:rPr>
          <w:rFonts w:eastAsia="Malgun Gothic"/>
          <w:i w:val="0"/>
          <w:sz w:val="20"/>
          <w:szCs w:val="20"/>
          <w:lang w:eastAsia="ko-KR"/>
        </w:rPr>
        <w:lastRenderedPageBreak/>
        <w:t>UE considers N1,N2,N3,N4 as supporting the slce-id/slice-group id 1 and any other neighbor cell (N5,N6) )</w:t>
      </w:r>
      <w:r w:rsidR="009936B3">
        <w:rPr>
          <w:rFonts w:eastAsia="Malgun Gothic"/>
          <w:i w:val="0"/>
          <w:sz w:val="20"/>
          <w:szCs w:val="20"/>
          <w:lang w:eastAsia="ko-KR"/>
        </w:rPr>
        <w:t xml:space="preserve"> </w:t>
      </w:r>
      <w:r>
        <w:rPr>
          <w:rFonts w:eastAsia="Malgun Gothic"/>
          <w:i w:val="0"/>
          <w:sz w:val="20"/>
          <w:szCs w:val="20"/>
          <w:lang w:eastAsia="ko-KR"/>
        </w:rPr>
        <w:t>in frequency Freq-1 as not supporting the slice.</w:t>
      </w:r>
    </w:p>
    <w:p w14:paraId="580AFCE2" w14:textId="51090688" w:rsidR="006E6444" w:rsidRPr="005049E3" w:rsidRDefault="006E6444" w:rsidP="006E6444">
      <w:pPr>
        <w:pStyle w:val="Comments"/>
        <w:spacing w:before="0" w:after="180"/>
        <w:rPr>
          <w:rFonts w:eastAsia="Malgun Gothic"/>
          <w:b/>
          <w:i w:val="0"/>
          <w:sz w:val="20"/>
          <w:szCs w:val="20"/>
          <w:lang w:eastAsia="ko-KR"/>
        </w:rPr>
      </w:pPr>
      <w:r w:rsidRPr="005049E3">
        <w:rPr>
          <w:rFonts w:eastAsiaTheme="minorEastAsia" w:cs="Arial"/>
          <w:b/>
          <w:sz w:val="20"/>
          <w:szCs w:val="20"/>
          <w:lang w:eastAsia="ko-KR"/>
        </w:rPr>
        <w:t>Proposal</w:t>
      </w:r>
      <w:r w:rsidR="006C1353" w:rsidRPr="005049E3">
        <w:rPr>
          <w:rFonts w:eastAsiaTheme="minorEastAsia" w:cs="Arial"/>
          <w:b/>
          <w:sz w:val="20"/>
          <w:szCs w:val="20"/>
          <w:lang w:eastAsia="ko-KR"/>
        </w:rPr>
        <w:t xml:space="preserve"> </w:t>
      </w:r>
      <w:r w:rsidR="00B83418">
        <w:rPr>
          <w:rFonts w:eastAsiaTheme="minorEastAsia" w:cs="Arial"/>
          <w:b/>
          <w:sz w:val="20"/>
          <w:szCs w:val="20"/>
          <w:lang w:eastAsia="ko-KR"/>
        </w:rPr>
        <w:t>3</w:t>
      </w:r>
      <w:r w:rsidRPr="005049E3">
        <w:rPr>
          <w:rFonts w:eastAsiaTheme="minorEastAsia" w:cs="Arial"/>
          <w:b/>
          <w:sz w:val="20"/>
          <w:szCs w:val="20"/>
          <w:lang w:eastAsia="ko-KR"/>
        </w:rPr>
        <w:t xml:space="preserve">: </w:t>
      </w:r>
      <w:r w:rsidRPr="005049E3">
        <w:rPr>
          <w:rFonts w:eastAsia="Malgun Gothic"/>
          <w:b/>
          <w:i w:val="0"/>
          <w:sz w:val="20"/>
          <w:szCs w:val="20"/>
          <w:lang w:eastAsia="ko-KR"/>
        </w:rPr>
        <w:t xml:space="preserve">If serving cell broadcasts </w:t>
      </w:r>
      <w:r w:rsidRPr="005049E3">
        <w:rPr>
          <w:rFonts w:eastAsiaTheme="minorEastAsia" w:cs="Arial"/>
          <w:b/>
          <w:sz w:val="20"/>
          <w:szCs w:val="20"/>
          <w:lang w:eastAsia="ko-KR"/>
        </w:rPr>
        <w:t xml:space="preserve">allowed-listed cells for a slice, </w:t>
      </w:r>
      <w:r w:rsidRPr="005049E3">
        <w:rPr>
          <w:rFonts w:eastAsia="Malgun Gothic"/>
          <w:b/>
          <w:i w:val="0"/>
          <w:sz w:val="20"/>
          <w:szCs w:val="20"/>
          <w:lang w:eastAsia="ko-KR"/>
        </w:rPr>
        <w:t xml:space="preserve">UE considers </w:t>
      </w:r>
      <w:r w:rsidR="007A2300" w:rsidRPr="005049E3">
        <w:rPr>
          <w:rFonts w:eastAsia="Malgun Gothic"/>
          <w:b/>
          <w:i w:val="0"/>
          <w:sz w:val="20"/>
          <w:szCs w:val="20"/>
          <w:lang w:eastAsia="ko-KR"/>
        </w:rPr>
        <w:t>only</w:t>
      </w:r>
      <w:r w:rsidRPr="005049E3">
        <w:rPr>
          <w:rFonts w:eastAsia="Malgun Gothic"/>
          <w:b/>
          <w:i w:val="0"/>
          <w:sz w:val="20"/>
          <w:szCs w:val="20"/>
          <w:lang w:eastAsia="ko-KR"/>
        </w:rPr>
        <w:t xml:space="preserve"> the cells present in the </w:t>
      </w:r>
      <w:r w:rsidRPr="005049E3">
        <w:rPr>
          <w:rFonts w:eastAsiaTheme="minorEastAsia" w:cs="Arial"/>
          <w:b/>
          <w:sz w:val="20"/>
          <w:szCs w:val="20"/>
          <w:lang w:eastAsia="ko-KR"/>
        </w:rPr>
        <w:t xml:space="preserve">allowed-listed cells </w:t>
      </w:r>
      <w:r w:rsidRPr="005049E3">
        <w:rPr>
          <w:rFonts w:eastAsia="Malgun Gothic"/>
          <w:b/>
          <w:i w:val="0"/>
          <w:sz w:val="20"/>
          <w:szCs w:val="20"/>
          <w:lang w:eastAsia="ko-KR"/>
        </w:rPr>
        <w:t>as supporting the slice</w:t>
      </w:r>
      <w:r w:rsidR="006C1353" w:rsidRPr="005049E3">
        <w:rPr>
          <w:rFonts w:eastAsia="Malgun Gothic"/>
          <w:b/>
          <w:i w:val="0"/>
          <w:sz w:val="20"/>
          <w:szCs w:val="20"/>
          <w:lang w:eastAsia="ko-KR"/>
        </w:rPr>
        <w:t>.</w:t>
      </w:r>
    </w:p>
    <w:p w14:paraId="2A352A94" w14:textId="092D55AC" w:rsidR="00762C05" w:rsidRPr="00A0754B" w:rsidRDefault="00762C05" w:rsidP="00762C05">
      <w:pPr>
        <w:pStyle w:val="Comments"/>
        <w:spacing w:before="0" w:after="180"/>
        <w:rPr>
          <w:rFonts w:eastAsiaTheme="minorEastAsia" w:cs="Arial"/>
          <w:i w:val="0"/>
          <w:noProof w:val="0"/>
          <w:sz w:val="20"/>
          <w:szCs w:val="20"/>
          <w:lang w:val="en-US" w:eastAsia="ko-KR"/>
        </w:rPr>
      </w:pPr>
    </w:p>
    <w:p w14:paraId="5816CDD4" w14:textId="77777777" w:rsidR="0019514C" w:rsidRPr="00862D02" w:rsidRDefault="006A7D40" w:rsidP="00E57C4C">
      <w:pPr>
        <w:pStyle w:val="Heading1"/>
      </w:pPr>
      <w:r w:rsidRPr="00862D02">
        <w:rPr>
          <w:rFonts w:eastAsia="Malgun Gothic"/>
          <w:lang w:eastAsia="ko-KR"/>
        </w:rPr>
        <w:t>C</w:t>
      </w:r>
      <w:r w:rsidRPr="00862D02">
        <w:t>onclusion</w:t>
      </w:r>
    </w:p>
    <w:p w14:paraId="2CF1A59D" w14:textId="4A1D6957" w:rsidR="00077A8A" w:rsidRDefault="009936B3" w:rsidP="00F10651">
      <w:pPr>
        <w:rPr>
          <w:rFonts w:ascii="Arial" w:hAnsi="Arial" w:cs="Arial"/>
          <w:b/>
        </w:rPr>
      </w:pPr>
      <w:r>
        <w:rPr>
          <w:rFonts w:ascii="Arial" w:hAnsi="Arial" w:cs="Arial"/>
          <w:b/>
        </w:rPr>
        <w:t xml:space="preserve">In this contribution we discussed </w:t>
      </w:r>
      <w:r w:rsidRPr="009936B3">
        <w:rPr>
          <w:rFonts w:ascii="Arial" w:hAnsi="Arial" w:cs="Arial"/>
          <w:b/>
        </w:rPr>
        <w:t>various methods for optimizing the signalling for broadcasting the slice support by neighbor cells</w:t>
      </w:r>
      <w:r>
        <w:rPr>
          <w:rFonts w:ascii="Arial" w:hAnsi="Arial" w:cs="Arial"/>
          <w:b/>
        </w:rPr>
        <w:t xml:space="preserve"> and made following </w:t>
      </w:r>
      <w:r w:rsidR="00B83418">
        <w:rPr>
          <w:rFonts w:ascii="Arial" w:hAnsi="Arial" w:cs="Arial"/>
          <w:b/>
        </w:rPr>
        <w:t>observations</w:t>
      </w:r>
      <w:r w:rsidR="00D67D8E">
        <w:rPr>
          <w:rFonts w:ascii="Arial" w:hAnsi="Arial" w:cs="Arial"/>
          <w:b/>
        </w:rPr>
        <w:t>.</w:t>
      </w:r>
      <w:r w:rsidR="00B83418">
        <w:rPr>
          <w:rFonts w:ascii="Arial" w:hAnsi="Arial" w:cs="Arial"/>
          <w:b/>
        </w:rPr>
        <w:t xml:space="preserve"> </w:t>
      </w:r>
    </w:p>
    <w:p w14:paraId="0D039E95" w14:textId="71FF86F9" w:rsidR="00B83418" w:rsidRDefault="00B83418" w:rsidP="00B83418">
      <w:pPr>
        <w:pStyle w:val="Comments"/>
        <w:spacing w:before="0" w:after="180"/>
        <w:rPr>
          <w:rFonts w:eastAsia="Malgun Gothic"/>
          <w:b/>
          <w:i w:val="0"/>
          <w:sz w:val="20"/>
          <w:szCs w:val="20"/>
          <w:lang w:eastAsia="ko-KR"/>
        </w:rPr>
      </w:pPr>
      <w:r>
        <w:rPr>
          <w:rFonts w:eastAsiaTheme="minorEastAsia" w:cs="Arial"/>
          <w:b/>
          <w:sz w:val="20"/>
          <w:szCs w:val="20"/>
          <w:lang w:eastAsia="ko-KR"/>
        </w:rPr>
        <w:t>Observation</w:t>
      </w:r>
      <w:r w:rsidRPr="005049E3">
        <w:rPr>
          <w:rFonts w:eastAsiaTheme="minorEastAsia" w:cs="Arial"/>
          <w:b/>
          <w:sz w:val="20"/>
          <w:szCs w:val="20"/>
          <w:lang w:eastAsia="ko-KR"/>
        </w:rPr>
        <w:t xml:space="preserve"> 1: </w:t>
      </w:r>
      <w:r w:rsidRPr="00B83418">
        <w:rPr>
          <w:rFonts w:eastAsia="Malgun Gothic"/>
          <w:b/>
          <w:i w:val="0"/>
          <w:sz w:val="20"/>
          <w:szCs w:val="20"/>
          <w:lang w:eastAsia="ko-KR"/>
        </w:rPr>
        <w:t>If the serving cell broadcasts the entire cell list in the SliceInfo-List, the size of the SIB can be very large. As there can be multiple frequencies and multiple slices, this will cause considerable signalling overhead.</w:t>
      </w:r>
    </w:p>
    <w:p w14:paraId="163D26BF" w14:textId="655F1555" w:rsidR="00B83418" w:rsidRDefault="00B83418" w:rsidP="00B83418">
      <w:pPr>
        <w:pStyle w:val="Comments"/>
        <w:spacing w:before="0" w:after="180"/>
        <w:rPr>
          <w:rFonts w:eastAsia="Malgun Gothic"/>
          <w:b/>
          <w:i w:val="0"/>
          <w:sz w:val="20"/>
          <w:szCs w:val="20"/>
          <w:lang w:eastAsia="ko-KR"/>
        </w:rPr>
      </w:pPr>
      <w:r w:rsidRPr="00B83418">
        <w:rPr>
          <w:rFonts w:eastAsiaTheme="minorEastAsia" w:cs="Arial"/>
          <w:b/>
          <w:sz w:val="20"/>
          <w:szCs w:val="20"/>
          <w:lang w:eastAsia="ko-KR"/>
        </w:rPr>
        <w:t xml:space="preserve">Observation 2: </w:t>
      </w:r>
      <w:r w:rsidRPr="00B83418">
        <w:rPr>
          <w:rFonts w:eastAsia="Malgun Gothic"/>
          <w:b/>
          <w:i w:val="0"/>
          <w:sz w:val="20"/>
          <w:szCs w:val="20"/>
          <w:lang w:eastAsia="ko-KR"/>
        </w:rPr>
        <w:t>In R17 slices are supported homogeneously within a RA. As a result,slice support within a frequency will change only at the RA boundaries. So it is likely that most of the neighboring cells in a frequency support the same slice, except when the cells are in RA boundary.</w:t>
      </w:r>
    </w:p>
    <w:p w14:paraId="0BC238D8" w14:textId="22231DC7" w:rsidR="00D67D8E" w:rsidRPr="00B83418" w:rsidRDefault="00D67D8E" w:rsidP="00B83418">
      <w:pPr>
        <w:pStyle w:val="Comments"/>
        <w:spacing w:before="0" w:after="180"/>
        <w:rPr>
          <w:rFonts w:eastAsia="Malgun Gothic"/>
          <w:b/>
          <w:i w:val="0"/>
          <w:sz w:val="20"/>
          <w:szCs w:val="20"/>
          <w:lang w:eastAsia="ko-KR"/>
        </w:rPr>
      </w:pPr>
      <w:r>
        <w:rPr>
          <w:rFonts w:eastAsia="Malgun Gothic"/>
          <w:b/>
          <w:i w:val="0"/>
          <w:sz w:val="20"/>
          <w:szCs w:val="20"/>
          <w:lang w:eastAsia="ko-KR"/>
        </w:rPr>
        <w:t>Based on the above observations,we made the below proposals.</w:t>
      </w:r>
    </w:p>
    <w:p w14:paraId="7FD39D21" w14:textId="56B3CB9D" w:rsidR="009936B3" w:rsidRPr="009936B3" w:rsidRDefault="009936B3" w:rsidP="009936B3">
      <w:pPr>
        <w:pStyle w:val="Comments"/>
        <w:spacing w:before="0" w:after="180"/>
        <w:rPr>
          <w:rFonts w:eastAsia="Malgun Gothic"/>
          <w:b/>
          <w:i w:val="0"/>
          <w:sz w:val="20"/>
          <w:szCs w:val="20"/>
          <w:lang w:eastAsia="ko-KR"/>
        </w:rPr>
      </w:pPr>
      <w:r w:rsidRPr="009936B3">
        <w:rPr>
          <w:rFonts w:eastAsiaTheme="minorEastAsia" w:cs="Arial"/>
          <w:b/>
          <w:i w:val="0"/>
          <w:sz w:val="20"/>
          <w:szCs w:val="20"/>
          <w:lang w:eastAsia="ko-KR"/>
        </w:rPr>
        <w:t xml:space="preserve">Proposal 1: </w:t>
      </w:r>
      <w:r w:rsidRPr="009936B3">
        <w:rPr>
          <w:rFonts w:eastAsia="Malgun Gothic"/>
          <w:b/>
          <w:i w:val="0"/>
          <w:sz w:val="20"/>
          <w:szCs w:val="20"/>
          <w:lang w:eastAsia="ko-KR"/>
        </w:rPr>
        <w:t>If the serving cell doesn’t broadcast any cell in the neighbor cell list for slice support in a frequency in slice-info list, UE considers all the cells in the frequency supports the slice.</w:t>
      </w:r>
    </w:p>
    <w:p w14:paraId="28CE76E0" w14:textId="6B628A4F" w:rsidR="009936B3" w:rsidRPr="009936B3" w:rsidRDefault="009936B3" w:rsidP="009936B3">
      <w:pPr>
        <w:pStyle w:val="Comments"/>
        <w:spacing w:before="0" w:after="180"/>
        <w:rPr>
          <w:rFonts w:eastAsia="Malgun Gothic"/>
          <w:b/>
          <w:i w:val="0"/>
          <w:sz w:val="20"/>
          <w:szCs w:val="20"/>
          <w:lang w:eastAsia="ko-KR"/>
        </w:rPr>
      </w:pPr>
      <w:r w:rsidRPr="009936B3">
        <w:rPr>
          <w:rFonts w:eastAsiaTheme="minorEastAsia" w:cs="Arial"/>
          <w:b/>
          <w:i w:val="0"/>
          <w:sz w:val="20"/>
          <w:szCs w:val="20"/>
          <w:lang w:eastAsia="ko-KR"/>
        </w:rPr>
        <w:t xml:space="preserve">Proposal </w:t>
      </w:r>
      <w:r w:rsidR="00B83418">
        <w:rPr>
          <w:rFonts w:eastAsiaTheme="minorEastAsia" w:cs="Arial"/>
          <w:b/>
          <w:i w:val="0"/>
          <w:sz w:val="20"/>
          <w:szCs w:val="20"/>
          <w:lang w:eastAsia="ko-KR"/>
        </w:rPr>
        <w:t>2</w:t>
      </w:r>
      <w:r w:rsidRPr="009936B3">
        <w:rPr>
          <w:rFonts w:eastAsiaTheme="minorEastAsia" w:cs="Arial"/>
          <w:b/>
          <w:i w:val="0"/>
          <w:sz w:val="20"/>
          <w:szCs w:val="20"/>
          <w:lang w:eastAsia="ko-KR"/>
        </w:rPr>
        <w:t xml:space="preserve">: </w:t>
      </w:r>
      <w:r w:rsidRPr="009936B3">
        <w:rPr>
          <w:rFonts w:eastAsia="Malgun Gothic"/>
          <w:b/>
          <w:i w:val="0"/>
          <w:sz w:val="20"/>
          <w:szCs w:val="20"/>
          <w:lang w:eastAsia="ko-KR"/>
        </w:rPr>
        <w:t xml:space="preserve">If serving cell broadcasts </w:t>
      </w:r>
      <w:r w:rsidRPr="009936B3">
        <w:rPr>
          <w:rFonts w:eastAsiaTheme="minorEastAsia" w:cs="Arial"/>
          <w:b/>
          <w:i w:val="0"/>
          <w:sz w:val="20"/>
          <w:szCs w:val="20"/>
          <w:lang w:eastAsia="ko-KR"/>
        </w:rPr>
        <w:t xml:space="preserve">exclude-listed cells for a slice, </w:t>
      </w:r>
      <w:r w:rsidRPr="009936B3">
        <w:rPr>
          <w:rFonts w:eastAsia="Malgun Gothic"/>
          <w:b/>
          <w:i w:val="0"/>
          <w:sz w:val="20"/>
          <w:szCs w:val="20"/>
          <w:lang w:eastAsia="ko-KR"/>
        </w:rPr>
        <w:t>UE considers all the cells not present in the exclude-listed cells as supporting the slice.</w:t>
      </w:r>
      <w:r w:rsidRPr="009936B3">
        <w:rPr>
          <w:rFonts w:eastAsia="Malgun Gothic"/>
          <w:i w:val="0"/>
          <w:sz w:val="20"/>
          <w:szCs w:val="20"/>
          <w:lang w:eastAsia="ko-KR"/>
        </w:rPr>
        <w:t xml:space="preserve"> </w:t>
      </w:r>
      <w:r w:rsidRPr="009936B3">
        <w:rPr>
          <w:rFonts w:eastAsia="Malgun Gothic"/>
          <w:b/>
          <w:i w:val="0"/>
          <w:sz w:val="20"/>
          <w:szCs w:val="20"/>
          <w:lang w:eastAsia="ko-KR"/>
        </w:rPr>
        <w:t xml:space="preserve">Any cell in the </w:t>
      </w:r>
      <w:r w:rsidRPr="009936B3">
        <w:rPr>
          <w:rFonts w:eastAsiaTheme="minorEastAsia" w:cs="Arial"/>
          <w:b/>
          <w:i w:val="0"/>
          <w:sz w:val="20"/>
          <w:szCs w:val="20"/>
          <w:lang w:eastAsia="ko-KR"/>
        </w:rPr>
        <w:t>exclude-listed cells</w:t>
      </w:r>
      <w:r w:rsidRPr="009936B3">
        <w:rPr>
          <w:rFonts w:eastAsia="Malgun Gothic"/>
          <w:b/>
          <w:i w:val="0"/>
          <w:sz w:val="20"/>
          <w:szCs w:val="20"/>
          <w:lang w:eastAsia="ko-KR"/>
        </w:rPr>
        <w:t xml:space="preserve"> does not suppport the slice.</w:t>
      </w:r>
    </w:p>
    <w:p w14:paraId="5646C536" w14:textId="1DCDF276" w:rsidR="009936B3" w:rsidRPr="009936B3" w:rsidRDefault="00B83418" w:rsidP="009936B3">
      <w:pPr>
        <w:pStyle w:val="Comments"/>
        <w:spacing w:before="0" w:after="180"/>
        <w:rPr>
          <w:rFonts w:eastAsia="Malgun Gothic"/>
          <w:b/>
          <w:i w:val="0"/>
          <w:sz w:val="20"/>
          <w:szCs w:val="20"/>
          <w:lang w:eastAsia="ko-KR"/>
        </w:rPr>
      </w:pPr>
      <w:r>
        <w:rPr>
          <w:rFonts w:eastAsiaTheme="minorEastAsia" w:cs="Arial"/>
          <w:b/>
          <w:i w:val="0"/>
          <w:sz w:val="20"/>
          <w:szCs w:val="20"/>
          <w:lang w:eastAsia="ko-KR"/>
        </w:rPr>
        <w:t>Proposal 3</w:t>
      </w:r>
      <w:r w:rsidR="009936B3" w:rsidRPr="009936B3">
        <w:rPr>
          <w:rFonts w:eastAsiaTheme="minorEastAsia" w:cs="Arial"/>
          <w:b/>
          <w:i w:val="0"/>
          <w:sz w:val="20"/>
          <w:szCs w:val="20"/>
          <w:lang w:eastAsia="ko-KR"/>
        </w:rPr>
        <w:t xml:space="preserve">: </w:t>
      </w:r>
      <w:r w:rsidR="009936B3" w:rsidRPr="009936B3">
        <w:rPr>
          <w:rFonts w:eastAsia="Malgun Gothic"/>
          <w:b/>
          <w:i w:val="0"/>
          <w:sz w:val="20"/>
          <w:szCs w:val="20"/>
          <w:lang w:eastAsia="ko-KR"/>
        </w:rPr>
        <w:t xml:space="preserve">If serving cell broadcasts </w:t>
      </w:r>
      <w:r w:rsidR="009936B3" w:rsidRPr="009936B3">
        <w:rPr>
          <w:rFonts w:eastAsiaTheme="minorEastAsia" w:cs="Arial"/>
          <w:b/>
          <w:i w:val="0"/>
          <w:sz w:val="20"/>
          <w:szCs w:val="20"/>
          <w:lang w:eastAsia="ko-KR"/>
        </w:rPr>
        <w:t xml:space="preserve">allowed-listed cells for a slice, </w:t>
      </w:r>
      <w:r w:rsidR="009936B3" w:rsidRPr="009936B3">
        <w:rPr>
          <w:rFonts w:eastAsia="Malgun Gothic"/>
          <w:b/>
          <w:i w:val="0"/>
          <w:sz w:val="20"/>
          <w:szCs w:val="20"/>
          <w:lang w:eastAsia="ko-KR"/>
        </w:rPr>
        <w:t xml:space="preserve">UE considers only the cells present in the </w:t>
      </w:r>
      <w:r w:rsidR="009936B3" w:rsidRPr="009936B3">
        <w:rPr>
          <w:rFonts w:eastAsiaTheme="minorEastAsia" w:cs="Arial"/>
          <w:b/>
          <w:i w:val="0"/>
          <w:sz w:val="20"/>
          <w:szCs w:val="20"/>
          <w:lang w:eastAsia="ko-KR"/>
        </w:rPr>
        <w:t xml:space="preserve">allowed-listed cells </w:t>
      </w:r>
      <w:r w:rsidR="009936B3" w:rsidRPr="009936B3">
        <w:rPr>
          <w:rFonts w:eastAsia="Malgun Gothic"/>
          <w:b/>
          <w:i w:val="0"/>
          <w:sz w:val="20"/>
          <w:szCs w:val="20"/>
          <w:lang w:eastAsia="ko-KR"/>
        </w:rPr>
        <w:t>as supporting the slice.</w:t>
      </w:r>
    </w:p>
    <w:p w14:paraId="4B401B52" w14:textId="77777777" w:rsidR="006A7D40" w:rsidRPr="00862D02" w:rsidRDefault="006A7D40" w:rsidP="006A7D40">
      <w:pPr>
        <w:pStyle w:val="Heading1"/>
      </w:pPr>
      <w:r w:rsidRPr="00862D02">
        <w:t>References</w:t>
      </w:r>
    </w:p>
    <w:p w14:paraId="415DE610" w14:textId="287EDAEF" w:rsidR="00723D0D" w:rsidRDefault="00723D0D" w:rsidP="00723D0D">
      <w:pPr>
        <w:rPr>
          <w:rFonts w:ascii="Arial" w:eastAsia="Malgun Gothic" w:hAnsi="Arial" w:cs="Arial"/>
          <w:lang w:eastAsia="ko-KR"/>
        </w:rPr>
      </w:pPr>
      <w:r>
        <w:rPr>
          <w:rFonts w:ascii="Arial" w:eastAsia="Malgun Gothic" w:hAnsi="Arial" w:cs="Arial"/>
          <w:lang w:eastAsia="ko-KR"/>
        </w:rPr>
        <w:t>[</w:t>
      </w:r>
      <w:r w:rsidR="008435E7">
        <w:rPr>
          <w:rFonts w:ascii="Arial" w:eastAsia="Malgun Gothic" w:hAnsi="Arial" w:cs="Arial"/>
          <w:lang w:eastAsia="ko-KR"/>
        </w:rPr>
        <w:t>1</w:t>
      </w:r>
      <w:r w:rsidR="00BD3426">
        <w:rPr>
          <w:rFonts w:ascii="Arial" w:eastAsia="Malgun Gothic" w:hAnsi="Arial" w:cs="Arial"/>
          <w:lang w:eastAsia="ko-KR"/>
        </w:rPr>
        <w:t>] R2-2109301</w:t>
      </w:r>
      <w:r>
        <w:rPr>
          <w:rFonts w:ascii="Arial" w:eastAsia="Malgun Gothic" w:hAnsi="Arial" w:cs="Arial"/>
          <w:lang w:eastAsia="ko-KR"/>
        </w:rPr>
        <w:t>,</w:t>
      </w:r>
      <w:r w:rsidR="009936B3">
        <w:rPr>
          <w:rFonts w:ascii="Arial" w:eastAsia="Malgun Gothic" w:hAnsi="Arial" w:cs="Arial"/>
          <w:lang w:eastAsia="ko-KR"/>
        </w:rPr>
        <w:t xml:space="preserve"> </w:t>
      </w:r>
      <w:r w:rsidR="00BD3426" w:rsidRPr="00BD3426">
        <w:rPr>
          <w:rFonts w:ascii="Arial" w:eastAsia="Malgun Gothic" w:hAnsi="Arial" w:cs="Arial"/>
          <w:lang w:eastAsia="ko-KR"/>
        </w:rPr>
        <w:t>RAN2#115-e Meeting Report</w:t>
      </w:r>
      <w:r w:rsidRPr="00723D0D">
        <w:rPr>
          <w:rFonts w:ascii="Arial" w:eastAsia="Malgun Gothic" w:hAnsi="Arial" w:cs="Arial"/>
          <w:lang w:eastAsia="ko-KR"/>
        </w:rPr>
        <w:t>.</w:t>
      </w:r>
      <w:r w:rsidR="008435E7" w:rsidRPr="008435E7">
        <w:rPr>
          <w:rFonts w:ascii="Arial" w:eastAsia="Malgun Gothic" w:hAnsi="Arial" w:cs="Arial"/>
          <w:lang w:eastAsia="ko-KR"/>
        </w:rPr>
        <w:t xml:space="preserve"> </w:t>
      </w:r>
    </w:p>
    <w:p w14:paraId="21B653C8" w14:textId="269C8A5A" w:rsidR="008F0A7A" w:rsidRDefault="003B1CBE" w:rsidP="009936B3">
      <w:pPr>
        <w:rPr>
          <w:rFonts w:ascii="Arial" w:eastAsia="Malgun Gothic" w:hAnsi="Arial" w:cs="Arial"/>
          <w:lang w:eastAsia="ko-KR"/>
        </w:rPr>
      </w:pPr>
      <w:r>
        <w:rPr>
          <w:rFonts w:ascii="Arial" w:eastAsia="Malgun Gothic" w:hAnsi="Arial" w:cs="Arial"/>
          <w:lang w:eastAsia="ko-KR"/>
        </w:rPr>
        <w:t xml:space="preserve">[2] </w:t>
      </w:r>
      <w:r w:rsidR="00486E25">
        <w:rPr>
          <w:rFonts w:ascii="Arial" w:eastAsia="Malgun Gothic" w:hAnsi="Arial" w:cs="Arial"/>
          <w:lang w:eastAsia="ko-KR"/>
        </w:rPr>
        <w:t>R2-21</w:t>
      </w:r>
      <w:r w:rsidR="00323355">
        <w:rPr>
          <w:rFonts w:ascii="Arial" w:eastAsia="Malgun Gothic" w:hAnsi="Arial" w:cs="Arial"/>
          <w:lang w:eastAsia="ko-KR"/>
        </w:rPr>
        <w:t>09725</w:t>
      </w:r>
      <w:r w:rsidR="00486E25">
        <w:rPr>
          <w:rFonts w:ascii="Arial" w:eastAsiaTheme="minorEastAsia" w:hAnsi="Arial" w:cs="Arial"/>
          <w:noProof/>
          <w:lang w:val="en-US" w:eastAsia="ko-KR"/>
        </w:rPr>
        <w:t xml:space="preserve"> </w:t>
      </w:r>
      <w:r w:rsidR="00486E25" w:rsidRPr="00486E25">
        <w:rPr>
          <w:rFonts w:ascii="Arial" w:eastAsiaTheme="minorEastAsia" w:hAnsi="Arial" w:cs="Arial"/>
          <w:noProof/>
          <w:lang w:val="en-US" w:eastAsia="ko-KR"/>
        </w:rPr>
        <w:t>[Post115-e][244][Slicing] Resolving FFSs for solution 4 (Lenovo)</w:t>
      </w:r>
    </w:p>
    <w:p w14:paraId="3D411636" w14:textId="77777777" w:rsidR="00CD45A5" w:rsidRPr="006940DD" w:rsidRDefault="00CD45A5" w:rsidP="000D4C16">
      <w:pPr>
        <w:rPr>
          <w:rFonts w:eastAsiaTheme="minorEastAsia"/>
          <w:lang w:eastAsia="ko-KR"/>
        </w:rPr>
      </w:pPr>
    </w:p>
    <w:sectPr w:rsidR="00CD45A5" w:rsidRPr="006940D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3261F" w14:textId="77777777" w:rsidR="00D16414" w:rsidRDefault="00D16414" w:rsidP="00D1329F">
      <w:pPr>
        <w:spacing w:after="0"/>
      </w:pPr>
      <w:r>
        <w:separator/>
      </w:r>
    </w:p>
  </w:endnote>
  <w:endnote w:type="continuationSeparator" w:id="0">
    <w:p w14:paraId="512D5C42" w14:textId="77777777" w:rsidR="00D16414" w:rsidRDefault="00D16414"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F12B7" w14:textId="77777777" w:rsidR="00D16414" w:rsidRDefault="00D16414" w:rsidP="00D1329F">
      <w:pPr>
        <w:spacing w:after="0"/>
      </w:pPr>
      <w:r>
        <w:separator/>
      </w:r>
    </w:p>
  </w:footnote>
  <w:footnote w:type="continuationSeparator" w:id="0">
    <w:p w14:paraId="719FCEA3" w14:textId="77777777" w:rsidR="00D16414" w:rsidRDefault="00D16414"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71309A3"/>
    <w:multiLevelType w:val="hybridMultilevel"/>
    <w:tmpl w:val="B3CE5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B5674"/>
    <w:multiLevelType w:val="hybridMultilevel"/>
    <w:tmpl w:val="2F460530"/>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4228E8"/>
    <w:multiLevelType w:val="hybridMultilevel"/>
    <w:tmpl w:val="42226446"/>
    <w:lvl w:ilvl="0" w:tplc="502C0154">
      <w:start w:val="1"/>
      <w:numFmt w:val="decimal"/>
      <w:lvlText w:val="%1)"/>
      <w:lvlJc w:val="left"/>
      <w:pPr>
        <w:ind w:left="360" w:hanging="360"/>
      </w:pPr>
      <w:rPr>
        <w:rFonts w:hint="default"/>
        <w: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D6B55A4"/>
    <w:multiLevelType w:val="hybridMultilevel"/>
    <w:tmpl w:val="D85E4992"/>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3B7348"/>
    <w:multiLevelType w:val="hybridMultilevel"/>
    <w:tmpl w:val="A93632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9"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316963"/>
    <w:multiLevelType w:val="hybridMultilevel"/>
    <w:tmpl w:val="BAC475EE"/>
    <w:lvl w:ilvl="0" w:tplc="E5DA7F0E">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09F4702"/>
    <w:multiLevelType w:val="hybridMultilevel"/>
    <w:tmpl w:val="C096E3AA"/>
    <w:lvl w:ilvl="0" w:tplc="1214D5EC">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5E3519D"/>
    <w:multiLevelType w:val="hybridMultilevel"/>
    <w:tmpl w:val="8B769BBE"/>
    <w:lvl w:ilvl="0" w:tplc="038C4BA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6"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7"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251583"/>
    <w:multiLevelType w:val="hybridMultilevel"/>
    <w:tmpl w:val="8B769BBE"/>
    <w:lvl w:ilvl="0" w:tplc="038C4BA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581"/>
        </w:tabs>
        <w:ind w:left="-1581" w:hanging="360"/>
      </w:pPr>
      <w:rPr>
        <w:rFonts w:ascii="Symbol" w:hAnsi="Symbol" w:hint="default"/>
        <w:b/>
        <w:i w:val="0"/>
        <w:color w:val="auto"/>
        <w:sz w:val="22"/>
      </w:rPr>
    </w:lvl>
    <w:lvl w:ilvl="1" w:tplc="04090003">
      <w:start w:val="1"/>
      <w:numFmt w:val="bullet"/>
      <w:lvlText w:val="o"/>
      <w:lvlJc w:val="left"/>
      <w:pPr>
        <w:tabs>
          <w:tab w:val="num" w:pos="-1760"/>
        </w:tabs>
        <w:ind w:left="-1760" w:hanging="360"/>
      </w:pPr>
      <w:rPr>
        <w:rFonts w:ascii="Courier New" w:hAnsi="Courier New" w:cs="Courier New" w:hint="default"/>
      </w:rPr>
    </w:lvl>
    <w:lvl w:ilvl="2" w:tplc="04090005">
      <w:start w:val="1"/>
      <w:numFmt w:val="bullet"/>
      <w:lvlText w:val=""/>
      <w:lvlJc w:val="left"/>
      <w:pPr>
        <w:tabs>
          <w:tab w:val="num" w:pos="-1040"/>
        </w:tabs>
        <w:ind w:left="-1040" w:hanging="360"/>
      </w:pPr>
      <w:rPr>
        <w:rFonts w:ascii="Wingdings" w:hAnsi="Wingdings" w:hint="default"/>
      </w:rPr>
    </w:lvl>
    <w:lvl w:ilvl="3" w:tplc="04090001" w:tentative="1">
      <w:start w:val="1"/>
      <w:numFmt w:val="bullet"/>
      <w:lvlText w:val=""/>
      <w:lvlJc w:val="left"/>
      <w:pPr>
        <w:tabs>
          <w:tab w:val="num" w:pos="-320"/>
        </w:tabs>
        <w:ind w:left="-320" w:hanging="360"/>
      </w:pPr>
      <w:rPr>
        <w:rFonts w:ascii="Symbol" w:hAnsi="Symbol" w:hint="default"/>
      </w:rPr>
    </w:lvl>
    <w:lvl w:ilvl="4" w:tplc="04090003" w:tentative="1">
      <w:start w:val="1"/>
      <w:numFmt w:val="bullet"/>
      <w:lvlText w:val="o"/>
      <w:lvlJc w:val="left"/>
      <w:pPr>
        <w:tabs>
          <w:tab w:val="num" w:pos="400"/>
        </w:tabs>
        <w:ind w:left="400" w:hanging="360"/>
      </w:pPr>
      <w:rPr>
        <w:rFonts w:ascii="Courier New" w:hAnsi="Courier New" w:cs="Courier New" w:hint="default"/>
      </w:rPr>
    </w:lvl>
    <w:lvl w:ilvl="5" w:tplc="04090005" w:tentative="1">
      <w:start w:val="1"/>
      <w:numFmt w:val="bullet"/>
      <w:lvlText w:val=""/>
      <w:lvlJc w:val="left"/>
      <w:pPr>
        <w:tabs>
          <w:tab w:val="num" w:pos="1120"/>
        </w:tabs>
        <w:ind w:left="1120" w:hanging="360"/>
      </w:pPr>
      <w:rPr>
        <w:rFonts w:ascii="Wingdings" w:hAnsi="Wingdings" w:hint="default"/>
      </w:rPr>
    </w:lvl>
    <w:lvl w:ilvl="6" w:tplc="04090001" w:tentative="1">
      <w:start w:val="1"/>
      <w:numFmt w:val="bullet"/>
      <w:lvlText w:val=""/>
      <w:lvlJc w:val="left"/>
      <w:pPr>
        <w:tabs>
          <w:tab w:val="num" w:pos="1840"/>
        </w:tabs>
        <w:ind w:left="1840" w:hanging="360"/>
      </w:pPr>
      <w:rPr>
        <w:rFonts w:ascii="Symbol" w:hAnsi="Symbol" w:hint="default"/>
      </w:rPr>
    </w:lvl>
    <w:lvl w:ilvl="7" w:tplc="04090003" w:tentative="1">
      <w:start w:val="1"/>
      <w:numFmt w:val="bullet"/>
      <w:lvlText w:val="o"/>
      <w:lvlJc w:val="left"/>
      <w:pPr>
        <w:tabs>
          <w:tab w:val="num" w:pos="2560"/>
        </w:tabs>
        <w:ind w:left="2560" w:hanging="360"/>
      </w:pPr>
      <w:rPr>
        <w:rFonts w:ascii="Courier New" w:hAnsi="Courier New" w:cs="Courier New" w:hint="default"/>
      </w:rPr>
    </w:lvl>
    <w:lvl w:ilvl="8" w:tplc="04090005" w:tentative="1">
      <w:start w:val="1"/>
      <w:numFmt w:val="bullet"/>
      <w:lvlText w:val=""/>
      <w:lvlJc w:val="left"/>
      <w:pPr>
        <w:tabs>
          <w:tab w:val="num" w:pos="3280"/>
        </w:tabs>
        <w:ind w:left="3280" w:hanging="360"/>
      </w:pPr>
      <w:rPr>
        <w:rFonts w:ascii="Wingdings" w:hAnsi="Wingdings" w:hint="default"/>
      </w:rPr>
    </w:lvl>
  </w:abstractNum>
  <w:abstractNum w:abstractNumId="44"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5"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26"/>
  </w:num>
  <w:num w:numId="4">
    <w:abstractNumId w:val="34"/>
  </w:num>
  <w:num w:numId="5">
    <w:abstractNumId w:val="0"/>
  </w:num>
  <w:num w:numId="6">
    <w:abstractNumId w:val="25"/>
  </w:num>
  <w:num w:numId="7">
    <w:abstractNumId w:val="39"/>
  </w:num>
  <w:num w:numId="8">
    <w:abstractNumId w:val="15"/>
  </w:num>
  <w:num w:numId="9">
    <w:abstractNumId w:val="45"/>
  </w:num>
  <w:num w:numId="10">
    <w:abstractNumId w:val="5"/>
  </w:num>
  <w:num w:numId="11">
    <w:abstractNumId w:val="40"/>
  </w:num>
  <w:num w:numId="12">
    <w:abstractNumId w:val="4"/>
  </w:num>
  <w:num w:numId="13">
    <w:abstractNumId w:val="10"/>
  </w:num>
  <w:num w:numId="14">
    <w:abstractNumId w:val="12"/>
  </w:num>
  <w:num w:numId="15">
    <w:abstractNumId w:val="14"/>
  </w:num>
  <w:num w:numId="16">
    <w:abstractNumId w:val="19"/>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num>
  <w:num w:numId="19">
    <w:abstractNumId w:val="22"/>
  </w:num>
  <w:num w:numId="20">
    <w:abstractNumId w:val="18"/>
  </w:num>
  <w:num w:numId="21">
    <w:abstractNumId w:val="13"/>
  </w:num>
  <w:num w:numId="22">
    <w:abstractNumId w:val="36"/>
  </w:num>
  <w:num w:numId="23">
    <w:abstractNumId w:val="28"/>
  </w:num>
  <w:num w:numId="24">
    <w:abstractNumId w:val="2"/>
  </w:num>
  <w:num w:numId="25">
    <w:abstractNumId w:val="43"/>
  </w:num>
  <w:num w:numId="26">
    <w:abstractNumId w:val="35"/>
  </w:num>
  <w:num w:numId="27">
    <w:abstractNumId w:val="32"/>
  </w:num>
  <w:num w:numId="28">
    <w:abstractNumId w:val="16"/>
  </w:num>
  <w:num w:numId="29">
    <w:abstractNumId w:val="9"/>
  </w:num>
  <w:num w:numId="30">
    <w:abstractNumId w:val="38"/>
  </w:num>
  <w:num w:numId="31">
    <w:abstractNumId w:val="24"/>
  </w:num>
  <w:num w:numId="32">
    <w:abstractNumId w:val="37"/>
  </w:num>
  <w:num w:numId="33">
    <w:abstractNumId w:val="31"/>
  </w:num>
  <w:num w:numId="34">
    <w:abstractNumId w:val="21"/>
  </w:num>
  <w:num w:numId="35">
    <w:abstractNumId w:val="30"/>
  </w:num>
  <w:num w:numId="36">
    <w:abstractNumId w:val="11"/>
  </w:num>
  <w:num w:numId="37">
    <w:abstractNumId w:val="20"/>
  </w:num>
  <w:num w:numId="38">
    <w:abstractNumId w:val="42"/>
  </w:num>
  <w:num w:numId="39">
    <w:abstractNumId w:val="1"/>
  </w:num>
  <w:num w:numId="40">
    <w:abstractNumId w:val="1"/>
  </w:num>
  <w:num w:numId="41">
    <w:abstractNumId w:val="1"/>
  </w:num>
  <w:num w:numId="42">
    <w:abstractNumId w:val="3"/>
  </w:num>
  <w:num w:numId="43">
    <w:abstractNumId w:val="8"/>
  </w:num>
  <w:num w:numId="44">
    <w:abstractNumId w:val="1"/>
  </w:num>
  <w:num w:numId="45">
    <w:abstractNumId w:val="1"/>
  </w:num>
  <w:num w:numId="46">
    <w:abstractNumId w:val="6"/>
  </w:num>
  <w:num w:numId="47">
    <w:abstractNumId w:val="7"/>
  </w:num>
  <w:num w:numId="48">
    <w:abstractNumId w:val="23"/>
  </w:num>
  <w:num w:numId="49">
    <w:abstractNumId w:val="1"/>
    <w:lvlOverride w:ilvl="0">
      <w:startOverride w:val="2"/>
    </w:lvlOverride>
    <w:lvlOverride w:ilvl="1">
      <w:startOverride w:val="2"/>
    </w:lvlOverride>
    <w:lvlOverride w:ilvl="2">
      <w:startOverride w:val="1"/>
    </w:lvlOverride>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1"/>
  </w:num>
  <w:num w:numId="52">
    <w:abstractNumId w:val="17"/>
  </w:num>
  <w:num w:numId="53">
    <w:abstractNumId w:val="29"/>
  </w:num>
  <w:num w:numId="54">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5E5C"/>
    <w:rsid w:val="00030F24"/>
    <w:rsid w:val="00032582"/>
    <w:rsid w:val="00032747"/>
    <w:rsid w:val="00033531"/>
    <w:rsid w:val="00037106"/>
    <w:rsid w:val="00037146"/>
    <w:rsid w:val="00037BC2"/>
    <w:rsid w:val="00041165"/>
    <w:rsid w:val="00045A4C"/>
    <w:rsid w:val="00051F7F"/>
    <w:rsid w:val="00055BE8"/>
    <w:rsid w:val="00055E97"/>
    <w:rsid w:val="00057162"/>
    <w:rsid w:val="000573B4"/>
    <w:rsid w:val="00060936"/>
    <w:rsid w:val="000657AC"/>
    <w:rsid w:val="000737C2"/>
    <w:rsid w:val="00075022"/>
    <w:rsid w:val="0007662C"/>
    <w:rsid w:val="00076989"/>
    <w:rsid w:val="00077A8A"/>
    <w:rsid w:val="00080CEC"/>
    <w:rsid w:val="000817AC"/>
    <w:rsid w:val="00081D27"/>
    <w:rsid w:val="00081E93"/>
    <w:rsid w:val="00082EB0"/>
    <w:rsid w:val="00091BC0"/>
    <w:rsid w:val="00096CB0"/>
    <w:rsid w:val="00097E8D"/>
    <w:rsid w:val="000A00B3"/>
    <w:rsid w:val="000A5D9E"/>
    <w:rsid w:val="000B3D03"/>
    <w:rsid w:val="000B599A"/>
    <w:rsid w:val="000B6E01"/>
    <w:rsid w:val="000C07C8"/>
    <w:rsid w:val="000D1F68"/>
    <w:rsid w:val="000D4C16"/>
    <w:rsid w:val="000E30EC"/>
    <w:rsid w:val="000E35C9"/>
    <w:rsid w:val="000E4E13"/>
    <w:rsid w:val="000E5855"/>
    <w:rsid w:val="000F53EF"/>
    <w:rsid w:val="000F59DB"/>
    <w:rsid w:val="000F7ADE"/>
    <w:rsid w:val="00101EB1"/>
    <w:rsid w:val="00106810"/>
    <w:rsid w:val="00115085"/>
    <w:rsid w:val="001220AD"/>
    <w:rsid w:val="00123BCF"/>
    <w:rsid w:val="00135E18"/>
    <w:rsid w:val="001405CF"/>
    <w:rsid w:val="001444FB"/>
    <w:rsid w:val="00153559"/>
    <w:rsid w:val="00154B60"/>
    <w:rsid w:val="00156A85"/>
    <w:rsid w:val="00157CEA"/>
    <w:rsid w:val="00167846"/>
    <w:rsid w:val="00172D14"/>
    <w:rsid w:val="00184013"/>
    <w:rsid w:val="00185F44"/>
    <w:rsid w:val="00187705"/>
    <w:rsid w:val="0019061D"/>
    <w:rsid w:val="00192342"/>
    <w:rsid w:val="0019514C"/>
    <w:rsid w:val="00197B7C"/>
    <w:rsid w:val="001A382C"/>
    <w:rsid w:val="001A3DB2"/>
    <w:rsid w:val="001A5F79"/>
    <w:rsid w:val="001B109A"/>
    <w:rsid w:val="001B297F"/>
    <w:rsid w:val="001B54DE"/>
    <w:rsid w:val="001B5D8F"/>
    <w:rsid w:val="001B6848"/>
    <w:rsid w:val="001C4115"/>
    <w:rsid w:val="001C587A"/>
    <w:rsid w:val="001C5F17"/>
    <w:rsid w:val="001D09F6"/>
    <w:rsid w:val="001D1B83"/>
    <w:rsid w:val="001D30B9"/>
    <w:rsid w:val="001D3DAA"/>
    <w:rsid w:val="001E19CC"/>
    <w:rsid w:val="001E29A9"/>
    <w:rsid w:val="001F30E8"/>
    <w:rsid w:val="00202277"/>
    <w:rsid w:val="0020486F"/>
    <w:rsid w:val="00234687"/>
    <w:rsid w:val="00236884"/>
    <w:rsid w:val="00243FC9"/>
    <w:rsid w:val="0025047D"/>
    <w:rsid w:val="00250C91"/>
    <w:rsid w:val="00251C3C"/>
    <w:rsid w:val="00252FE2"/>
    <w:rsid w:val="0025385B"/>
    <w:rsid w:val="00253BA0"/>
    <w:rsid w:val="00255BCA"/>
    <w:rsid w:val="00265EAC"/>
    <w:rsid w:val="002769AC"/>
    <w:rsid w:val="002774BC"/>
    <w:rsid w:val="00280657"/>
    <w:rsid w:val="002816B7"/>
    <w:rsid w:val="00281925"/>
    <w:rsid w:val="0028361B"/>
    <w:rsid w:val="00284433"/>
    <w:rsid w:val="00291DE6"/>
    <w:rsid w:val="0029441C"/>
    <w:rsid w:val="00294AFB"/>
    <w:rsid w:val="002964A0"/>
    <w:rsid w:val="002A1249"/>
    <w:rsid w:val="002A3730"/>
    <w:rsid w:val="002A3943"/>
    <w:rsid w:val="002A438B"/>
    <w:rsid w:val="002A5725"/>
    <w:rsid w:val="002B4A3D"/>
    <w:rsid w:val="002B7756"/>
    <w:rsid w:val="002C0598"/>
    <w:rsid w:val="002C59B3"/>
    <w:rsid w:val="002C6633"/>
    <w:rsid w:val="002D05B0"/>
    <w:rsid w:val="002D42A8"/>
    <w:rsid w:val="002F3D3B"/>
    <w:rsid w:val="002F7B9A"/>
    <w:rsid w:val="00302CCA"/>
    <w:rsid w:val="003035EB"/>
    <w:rsid w:val="003044CE"/>
    <w:rsid w:val="00306166"/>
    <w:rsid w:val="00306EDA"/>
    <w:rsid w:val="00314F7B"/>
    <w:rsid w:val="003202AA"/>
    <w:rsid w:val="003220CA"/>
    <w:rsid w:val="00323355"/>
    <w:rsid w:val="00326812"/>
    <w:rsid w:val="00330028"/>
    <w:rsid w:val="00331E72"/>
    <w:rsid w:val="00333DB4"/>
    <w:rsid w:val="003375BA"/>
    <w:rsid w:val="00337EBB"/>
    <w:rsid w:val="00340327"/>
    <w:rsid w:val="0034232C"/>
    <w:rsid w:val="003437F0"/>
    <w:rsid w:val="00343F21"/>
    <w:rsid w:val="00346319"/>
    <w:rsid w:val="00355899"/>
    <w:rsid w:val="00362FC8"/>
    <w:rsid w:val="00364D48"/>
    <w:rsid w:val="00366286"/>
    <w:rsid w:val="0037018E"/>
    <w:rsid w:val="0037235D"/>
    <w:rsid w:val="003765EE"/>
    <w:rsid w:val="003863CF"/>
    <w:rsid w:val="0039029A"/>
    <w:rsid w:val="00390B41"/>
    <w:rsid w:val="003A1EBC"/>
    <w:rsid w:val="003A28AE"/>
    <w:rsid w:val="003A54AD"/>
    <w:rsid w:val="003A7B2F"/>
    <w:rsid w:val="003B03AF"/>
    <w:rsid w:val="003B0CC7"/>
    <w:rsid w:val="003B1285"/>
    <w:rsid w:val="003B1CBE"/>
    <w:rsid w:val="003B5469"/>
    <w:rsid w:val="003B6D9E"/>
    <w:rsid w:val="003C0EA9"/>
    <w:rsid w:val="003C2F84"/>
    <w:rsid w:val="003C36FB"/>
    <w:rsid w:val="003C37F0"/>
    <w:rsid w:val="003C3DEC"/>
    <w:rsid w:val="003D5A7D"/>
    <w:rsid w:val="003E1A58"/>
    <w:rsid w:val="003F0C3B"/>
    <w:rsid w:val="003F12F4"/>
    <w:rsid w:val="003F1B28"/>
    <w:rsid w:val="003F6E37"/>
    <w:rsid w:val="003F6F1F"/>
    <w:rsid w:val="00413438"/>
    <w:rsid w:val="00414A4D"/>
    <w:rsid w:val="00415792"/>
    <w:rsid w:val="00420E47"/>
    <w:rsid w:val="00435DC6"/>
    <w:rsid w:val="00446D5F"/>
    <w:rsid w:val="00452AE1"/>
    <w:rsid w:val="00454509"/>
    <w:rsid w:val="00457FBC"/>
    <w:rsid w:val="00461038"/>
    <w:rsid w:val="0047214F"/>
    <w:rsid w:val="004725E0"/>
    <w:rsid w:val="00483AD5"/>
    <w:rsid w:val="00486E25"/>
    <w:rsid w:val="004879AF"/>
    <w:rsid w:val="004944AC"/>
    <w:rsid w:val="004A3A10"/>
    <w:rsid w:val="004A71B8"/>
    <w:rsid w:val="004B17CC"/>
    <w:rsid w:val="004B526E"/>
    <w:rsid w:val="004C3EBA"/>
    <w:rsid w:val="004C747B"/>
    <w:rsid w:val="004D112A"/>
    <w:rsid w:val="004D1AA6"/>
    <w:rsid w:val="004D3B49"/>
    <w:rsid w:val="004D6C66"/>
    <w:rsid w:val="004E581C"/>
    <w:rsid w:val="004E6BA4"/>
    <w:rsid w:val="004F0A84"/>
    <w:rsid w:val="00502FDE"/>
    <w:rsid w:val="005049E3"/>
    <w:rsid w:val="005127F8"/>
    <w:rsid w:val="00514295"/>
    <w:rsid w:val="00515EB3"/>
    <w:rsid w:val="00520B6B"/>
    <w:rsid w:val="00520DE8"/>
    <w:rsid w:val="0052269E"/>
    <w:rsid w:val="00523F60"/>
    <w:rsid w:val="00524360"/>
    <w:rsid w:val="00524474"/>
    <w:rsid w:val="0052686D"/>
    <w:rsid w:val="00527B13"/>
    <w:rsid w:val="00546031"/>
    <w:rsid w:val="00552A18"/>
    <w:rsid w:val="00552EF9"/>
    <w:rsid w:val="00554230"/>
    <w:rsid w:val="005626CE"/>
    <w:rsid w:val="00562A46"/>
    <w:rsid w:val="00565939"/>
    <w:rsid w:val="00567170"/>
    <w:rsid w:val="005737DC"/>
    <w:rsid w:val="0057552C"/>
    <w:rsid w:val="00576B32"/>
    <w:rsid w:val="005816B9"/>
    <w:rsid w:val="00582175"/>
    <w:rsid w:val="005843A0"/>
    <w:rsid w:val="0059440E"/>
    <w:rsid w:val="005953ED"/>
    <w:rsid w:val="00596A4A"/>
    <w:rsid w:val="005A1214"/>
    <w:rsid w:val="005A4293"/>
    <w:rsid w:val="005A4EF0"/>
    <w:rsid w:val="005A75DF"/>
    <w:rsid w:val="005B33FF"/>
    <w:rsid w:val="005B6AA8"/>
    <w:rsid w:val="005C2F5C"/>
    <w:rsid w:val="005C4EA6"/>
    <w:rsid w:val="005C5BE5"/>
    <w:rsid w:val="005D37AC"/>
    <w:rsid w:val="005E25CC"/>
    <w:rsid w:val="005E33ED"/>
    <w:rsid w:val="005E69D3"/>
    <w:rsid w:val="005E7F1C"/>
    <w:rsid w:val="005F0D43"/>
    <w:rsid w:val="005F1DFA"/>
    <w:rsid w:val="005F3E14"/>
    <w:rsid w:val="005F5E27"/>
    <w:rsid w:val="005F645B"/>
    <w:rsid w:val="00603709"/>
    <w:rsid w:val="00604824"/>
    <w:rsid w:val="0061584F"/>
    <w:rsid w:val="00617652"/>
    <w:rsid w:val="0062175D"/>
    <w:rsid w:val="00622991"/>
    <w:rsid w:val="00626057"/>
    <w:rsid w:val="00626B54"/>
    <w:rsid w:val="006328ED"/>
    <w:rsid w:val="00634A2A"/>
    <w:rsid w:val="0063615F"/>
    <w:rsid w:val="006401E3"/>
    <w:rsid w:val="00647A6D"/>
    <w:rsid w:val="00650820"/>
    <w:rsid w:val="006567FC"/>
    <w:rsid w:val="0066005E"/>
    <w:rsid w:val="00663363"/>
    <w:rsid w:val="00667F06"/>
    <w:rsid w:val="00676BA3"/>
    <w:rsid w:val="00682549"/>
    <w:rsid w:val="00682CC2"/>
    <w:rsid w:val="00684930"/>
    <w:rsid w:val="0068771E"/>
    <w:rsid w:val="006940DD"/>
    <w:rsid w:val="00695434"/>
    <w:rsid w:val="00697915"/>
    <w:rsid w:val="006A6052"/>
    <w:rsid w:val="006A7D40"/>
    <w:rsid w:val="006B1014"/>
    <w:rsid w:val="006C1353"/>
    <w:rsid w:val="006C2BA3"/>
    <w:rsid w:val="006C2FA7"/>
    <w:rsid w:val="006C4426"/>
    <w:rsid w:val="006C57F0"/>
    <w:rsid w:val="006D2AE8"/>
    <w:rsid w:val="006D2D5B"/>
    <w:rsid w:val="006E0CD5"/>
    <w:rsid w:val="006E5A46"/>
    <w:rsid w:val="006E6444"/>
    <w:rsid w:val="006E6B67"/>
    <w:rsid w:val="006F15C7"/>
    <w:rsid w:val="006F2447"/>
    <w:rsid w:val="006F5F9F"/>
    <w:rsid w:val="006F6DA1"/>
    <w:rsid w:val="0070068C"/>
    <w:rsid w:val="007036D1"/>
    <w:rsid w:val="00704152"/>
    <w:rsid w:val="00707B12"/>
    <w:rsid w:val="00707BBF"/>
    <w:rsid w:val="00710AF0"/>
    <w:rsid w:val="0071212D"/>
    <w:rsid w:val="00714D45"/>
    <w:rsid w:val="007215DD"/>
    <w:rsid w:val="00723D0D"/>
    <w:rsid w:val="0072524C"/>
    <w:rsid w:val="00725DEF"/>
    <w:rsid w:val="00726843"/>
    <w:rsid w:val="00727537"/>
    <w:rsid w:val="007540CD"/>
    <w:rsid w:val="0075559E"/>
    <w:rsid w:val="00757CAA"/>
    <w:rsid w:val="00757DAF"/>
    <w:rsid w:val="00762C05"/>
    <w:rsid w:val="007644CF"/>
    <w:rsid w:val="00771AE0"/>
    <w:rsid w:val="0077395E"/>
    <w:rsid w:val="00775D62"/>
    <w:rsid w:val="00780090"/>
    <w:rsid w:val="007835B0"/>
    <w:rsid w:val="00785886"/>
    <w:rsid w:val="007876A0"/>
    <w:rsid w:val="007939C2"/>
    <w:rsid w:val="00793B3A"/>
    <w:rsid w:val="00794554"/>
    <w:rsid w:val="00795164"/>
    <w:rsid w:val="007A1E20"/>
    <w:rsid w:val="007A2300"/>
    <w:rsid w:val="007A6C7F"/>
    <w:rsid w:val="007B1A47"/>
    <w:rsid w:val="007B47AB"/>
    <w:rsid w:val="007B545A"/>
    <w:rsid w:val="007C01FF"/>
    <w:rsid w:val="007D6D70"/>
    <w:rsid w:val="007E1930"/>
    <w:rsid w:val="007E1FCE"/>
    <w:rsid w:val="007F064B"/>
    <w:rsid w:val="007F26CB"/>
    <w:rsid w:val="007F4EBA"/>
    <w:rsid w:val="007F51CA"/>
    <w:rsid w:val="007F5D41"/>
    <w:rsid w:val="008022B9"/>
    <w:rsid w:val="00803D9E"/>
    <w:rsid w:val="00823286"/>
    <w:rsid w:val="008261A1"/>
    <w:rsid w:val="00827487"/>
    <w:rsid w:val="0083068B"/>
    <w:rsid w:val="00834A07"/>
    <w:rsid w:val="00835298"/>
    <w:rsid w:val="0083637A"/>
    <w:rsid w:val="00840698"/>
    <w:rsid w:val="00840FEE"/>
    <w:rsid w:val="00842178"/>
    <w:rsid w:val="008435E7"/>
    <w:rsid w:val="00843A55"/>
    <w:rsid w:val="00852762"/>
    <w:rsid w:val="00852E6D"/>
    <w:rsid w:val="008555E7"/>
    <w:rsid w:val="0086156B"/>
    <w:rsid w:val="00861D36"/>
    <w:rsid w:val="00862D02"/>
    <w:rsid w:val="00866B6D"/>
    <w:rsid w:val="00867EA3"/>
    <w:rsid w:val="00870B88"/>
    <w:rsid w:val="0087286F"/>
    <w:rsid w:val="0087535E"/>
    <w:rsid w:val="00875601"/>
    <w:rsid w:val="00875C85"/>
    <w:rsid w:val="008762EB"/>
    <w:rsid w:val="008822DC"/>
    <w:rsid w:val="00890FD4"/>
    <w:rsid w:val="00892190"/>
    <w:rsid w:val="0089342D"/>
    <w:rsid w:val="00893C3A"/>
    <w:rsid w:val="008968C6"/>
    <w:rsid w:val="00897147"/>
    <w:rsid w:val="008A0195"/>
    <w:rsid w:val="008A150B"/>
    <w:rsid w:val="008A3A01"/>
    <w:rsid w:val="008A3EF7"/>
    <w:rsid w:val="008A4727"/>
    <w:rsid w:val="008A52D2"/>
    <w:rsid w:val="008B0567"/>
    <w:rsid w:val="008C18C2"/>
    <w:rsid w:val="008C3687"/>
    <w:rsid w:val="008C3D79"/>
    <w:rsid w:val="008C5349"/>
    <w:rsid w:val="008D19FD"/>
    <w:rsid w:val="008D55BD"/>
    <w:rsid w:val="008E36B5"/>
    <w:rsid w:val="008F0A7A"/>
    <w:rsid w:val="008F0B5C"/>
    <w:rsid w:val="0090187C"/>
    <w:rsid w:val="009064DF"/>
    <w:rsid w:val="0091050A"/>
    <w:rsid w:val="009106FF"/>
    <w:rsid w:val="00916CBE"/>
    <w:rsid w:val="00920945"/>
    <w:rsid w:val="00920F4F"/>
    <w:rsid w:val="009255CF"/>
    <w:rsid w:val="0093381E"/>
    <w:rsid w:val="009338A6"/>
    <w:rsid w:val="00934045"/>
    <w:rsid w:val="0094595A"/>
    <w:rsid w:val="009461CF"/>
    <w:rsid w:val="00946617"/>
    <w:rsid w:val="00950035"/>
    <w:rsid w:val="0095019A"/>
    <w:rsid w:val="00950751"/>
    <w:rsid w:val="00952C87"/>
    <w:rsid w:val="00955F82"/>
    <w:rsid w:val="0096485E"/>
    <w:rsid w:val="009655D6"/>
    <w:rsid w:val="00966196"/>
    <w:rsid w:val="00970734"/>
    <w:rsid w:val="00971981"/>
    <w:rsid w:val="00973294"/>
    <w:rsid w:val="009738A6"/>
    <w:rsid w:val="00974A1C"/>
    <w:rsid w:val="00977600"/>
    <w:rsid w:val="009833D3"/>
    <w:rsid w:val="00984719"/>
    <w:rsid w:val="00987CBA"/>
    <w:rsid w:val="00990336"/>
    <w:rsid w:val="009936B3"/>
    <w:rsid w:val="009C0CD8"/>
    <w:rsid w:val="009C5309"/>
    <w:rsid w:val="009C65C7"/>
    <w:rsid w:val="009C73D0"/>
    <w:rsid w:val="009C75C4"/>
    <w:rsid w:val="009C7733"/>
    <w:rsid w:val="009D08AD"/>
    <w:rsid w:val="009D24D8"/>
    <w:rsid w:val="009D4595"/>
    <w:rsid w:val="009D7B66"/>
    <w:rsid w:val="009E5664"/>
    <w:rsid w:val="009E7965"/>
    <w:rsid w:val="009E79CC"/>
    <w:rsid w:val="009F1FF0"/>
    <w:rsid w:val="009F2021"/>
    <w:rsid w:val="009F6FF4"/>
    <w:rsid w:val="00A0754B"/>
    <w:rsid w:val="00A07D50"/>
    <w:rsid w:val="00A136BA"/>
    <w:rsid w:val="00A2458C"/>
    <w:rsid w:val="00A24739"/>
    <w:rsid w:val="00A256B2"/>
    <w:rsid w:val="00A25A63"/>
    <w:rsid w:val="00A30605"/>
    <w:rsid w:val="00A32079"/>
    <w:rsid w:val="00A35603"/>
    <w:rsid w:val="00A357F3"/>
    <w:rsid w:val="00A4088F"/>
    <w:rsid w:val="00A4425A"/>
    <w:rsid w:val="00A44A09"/>
    <w:rsid w:val="00A45547"/>
    <w:rsid w:val="00A527DD"/>
    <w:rsid w:val="00A52F17"/>
    <w:rsid w:val="00A539CA"/>
    <w:rsid w:val="00A57D4C"/>
    <w:rsid w:val="00A613B3"/>
    <w:rsid w:val="00A61B27"/>
    <w:rsid w:val="00A65D40"/>
    <w:rsid w:val="00A67D16"/>
    <w:rsid w:val="00A73058"/>
    <w:rsid w:val="00A73924"/>
    <w:rsid w:val="00A744CE"/>
    <w:rsid w:val="00A7594D"/>
    <w:rsid w:val="00A77EA2"/>
    <w:rsid w:val="00A915FD"/>
    <w:rsid w:val="00AA0188"/>
    <w:rsid w:val="00AA137E"/>
    <w:rsid w:val="00AA3434"/>
    <w:rsid w:val="00AA3B92"/>
    <w:rsid w:val="00AA4648"/>
    <w:rsid w:val="00AA4DAA"/>
    <w:rsid w:val="00AB14F2"/>
    <w:rsid w:val="00AB254C"/>
    <w:rsid w:val="00AB4B23"/>
    <w:rsid w:val="00AB4DC7"/>
    <w:rsid w:val="00AC47A0"/>
    <w:rsid w:val="00AC4D82"/>
    <w:rsid w:val="00AC6B2A"/>
    <w:rsid w:val="00AC6FFE"/>
    <w:rsid w:val="00AC79A8"/>
    <w:rsid w:val="00AC7F65"/>
    <w:rsid w:val="00AD091F"/>
    <w:rsid w:val="00AD295E"/>
    <w:rsid w:val="00AD4B41"/>
    <w:rsid w:val="00AD707E"/>
    <w:rsid w:val="00AE0CF6"/>
    <w:rsid w:val="00AE1DD8"/>
    <w:rsid w:val="00AE2B3B"/>
    <w:rsid w:val="00AF398B"/>
    <w:rsid w:val="00AF3C15"/>
    <w:rsid w:val="00AF3FD0"/>
    <w:rsid w:val="00AF6E67"/>
    <w:rsid w:val="00B07D53"/>
    <w:rsid w:val="00B160D1"/>
    <w:rsid w:val="00B17637"/>
    <w:rsid w:val="00B20E5B"/>
    <w:rsid w:val="00B23113"/>
    <w:rsid w:val="00B26450"/>
    <w:rsid w:val="00B31B96"/>
    <w:rsid w:val="00B35944"/>
    <w:rsid w:val="00B407AC"/>
    <w:rsid w:val="00B40D09"/>
    <w:rsid w:val="00B4401C"/>
    <w:rsid w:val="00B47198"/>
    <w:rsid w:val="00B515FE"/>
    <w:rsid w:val="00B519D8"/>
    <w:rsid w:val="00B546DC"/>
    <w:rsid w:val="00B7129B"/>
    <w:rsid w:val="00B75FDF"/>
    <w:rsid w:val="00B76620"/>
    <w:rsid w:val="00B76910"/>
    <w:rsid w:val="00B7701D"/>
    <w:rsid w:val="00B80E05"/>
    <w:rsid w:val="00B818FD"/>
    <w:rsid w:val="00B83418"/>
    <w:rsid w:val="00B83DE2"/>
    <w:rsid w:val="00B83E39"/>
    <w:rsid w:val="00B83F43"/>
    <w:rsid w:val="00B85491"/>
    <w:rsid w:val="00B854B5"/>
    <w:rsid w:val="00B876A4"/>
    <w:rsid w:val="00B96D31"/>
    <w:rsid w:val="00B97CF9"/>
    <w:rsid w:val="00BA0167"/>
    <w:rsid w:val="00BA0FE8"/>
    <w:rsid w:val="00BA1E99"/>
    <w:rsid w:val="00BA66AA"/>
    <w:rsid w:val="00BB22F0"/>
    <w:rsid w:val="00BB5335"/>
    <w:rsid w:val="00BB7AE6"/>
    <w:rsid w:val="00BC50D0"/>
    <w:rsid w:val="00BC7E7F"/>
    <w:rsid w:val="00BD0EE8"/>
    <w:rsid w:val="00BD3426"/>
    <w:rsid w:val="00BD3E31"/>
    <w:rsid w:val="00BD5373"/>
    <w:rsid w:val="00BE5EBE"/>
    <w:rsid w:val="00BE6CCC"/>
    <w:rsid w:val="00BE7848"/>
    <w:rsid w:val="00BF2631"/>
    <w:rsid w:val="00BF4E96"/>
    <w:rsid w:val="00C00A1A"/>
    <w:rsid w:val="00C0320B"/>
    <w:rsid w:val="00C035B5"/>
    <w:rsid w:val="00C03DDA"/>
    <w:rsid w:val="00C06F2C"/>
    <w:rsid w:val="00C24A4F"/>
    <w:rsid w:val="00C3394E"/>
    <w:rsid w:val="00C34FE7"/>
    <w:rsid w:val="00C368CE"/>
    <w:rsid w:val="00C447D7"/>
    <w:rsid w:val="00C45697"/>
    <w:rsid w:val="00C5018B"/>
    <w:rsid w:val="00C55AF6"/>
    <w:rsid w:val="00C610FE"/>
    <w:rsid w:val="00C6165E"/>
    <w:rsid w:val="00C620D8"/>
    <w:rsid w:val="00C671C6"/>
    <w:rsid w:val="00C67670"/>
    <w:rsid w:val="00C67B04"/>
    <w:rsid w:val="00C67DAC"/>
    <w:rsid w:val="00C73524"/>
    <w:rsid w:val="00C740B2"/>
    <w:rsid w:val="00C92A8A"/>
    <w:rsid w:val="00C92F89"/>
    <w:rsid w:val="00CA34AA"/>
    <w:rsid w:val="00CB0BE1"/>
    <w:rsid w:val="00CB28C5"/>
    <w:rsid w:val="00CB6614"/>
    <w:rsid w:val="00CC0988"/>
    <w:rsid w:val="00CC2B6F"/>
    <w:rsid w:val="00CC42FF"/>
    <w:rsid w:val="00CD16B5"/>
    <w:rsid w:val="00CD27AD"/>
    <w:rsid w:val="00CD3E9D"/>
    <w:rsid w:val="00CD45A5"/>
    <w:rsid w:val="00CE1FF2"/>
    <w:rsid w:val="00D06431"/>
    <w:rsid w:val="00D1329F"/>
    <w:rsid w:val="00D158A6"/>
    <w:rsid w:val="00D161C2"/>
    <w:rsid w:val="00D16414"/>
    <w:rsid w:val="00D17008"/>
    <w:rsid w:val="00D20467"/>
    <w:rsid w:val="00D2275C"/>
    <w:rsid w:val="00D22CFB"/>
    <w:rsid w:val="00D23BBA"/>
    <w:rsid w:val="00D24B74"/>
    <w:rsid w:val="00D25768"/>
    <w:rsid w:val="00D25C81"/>
    <w:rsid w:val="00D25F4C"/>
    <w:rsid w:val="00D31E7D"/>
    <w:rsid w:val="00D37644"/>
    <w:rsid w:val="00D46553"/>
    <w:rsid w:val="00D466C5"/>
    <w:rsid w:val="00D53FB0"/>
    <w:rsid w:val="00D554CD"/>
    <w:rsid w:val="00D5776A"/>
    <w:rsid w:val="00D60B82"/>
    <w:rsid w:val="00D61257"/>
    <w:rsid w:val="00D61AED"/>
    <w:rsid w:val="00D62045"/>
    <w:rsid w:val="00D62425"/>
    <w:rsid w:val="00D67D8E"/>
    <w:rsid w:val="00D714AD"/>
    <w:rsid w:val="00D71C89"/>
    <w:rsid w:val="00D767EB"/>
    <w:rsid w:val="00D81BC9"/>
    <w:rsid w:val="00D81F73"/>
    <w:rsid w:val="00D84DED"/>
    <w:rsid w:val="00D90169"/>
    <w:rsid w:val="00D9089E"/>
    <w:rsid w:val="00D92D08"/>
    <w:rsid w:val="00D94067"/>
    <w:rsid w:val="00D962E5"/>
    <w:rsid w:val="00DA5D36"/>
    <w:rsid w:val="00DB15D5"/>
    <w:rsid w:val="00DB35B5"/>
    <w:rsid w:val="00DB38EA"/>
    <w:rsid w:val="00DB7794"/>
    <w:rsid w:val="00DC059C"/>
    <w:rsid w:val="00DC456C"/>
    <w:rsid w:val="00DC46DF"/>
    <w:rsid w:val="00DC67AA"/>
    <w:rsid w:val="00DD0B7F"/>
    <w:rsid w:val="00DD1778"/>
    <w:rsid w:val="00DD1BE3"/>
    <w:rsid w:val="00DD202D"/>
    <w:rsid w:val="00DD687F"/>
    <w:rsid w:val="00DE0F7B"/>
    <w:rsid w:val="00DE3332"/>
    <w:rsid w:val="00DE5C95"/>
    <w:rsid w:val="00E03343"/>
    <w:rsid w:val="00E03387"/>
    <w:rsid w:val="00E15A36"/>
    <w:rsid w:val="00E16DA9"/>
    <w:rsid w:val="00E17EE4"/>
    <w:rsid w:val="00E21053"/>
    <w:rsid w:val="00E250EC"/>
    <w:rsid w:val="00E307E3"/>
    <w:rsid w:val="00E3620A"/>
    <w:rsid w:val="00E410EF"/>
    <w:rsid w:val="00E431AE"/>
    <w:rsid w:val="00E45639"/>
    <w:rsid w:val="00E51892"/>
    <w:rsid w:val="00E52D93"/>
    <w:rsid w:val="00E5338B"/>
    <w:rsid w:val="00E53D4F"/>
    <w:rsid w:val="00E57C4C"/>
    <w:rsid w:val="00E627F1"/>
    <w:rsid w:val="00E722AC"/>
    <w:rsid w:val="00E805E6"/>
    <w:rsid w:val="00E8483C"/>
    <w:rsid w:val="00E87082"/>
    <w:rsid w:val="00E870F5"/>
    <w:rsid w:val="00E95303"/>
    <w:rsid w:val="00E97C57"/>
    <w:rsid w:val="00EB4337"/>
    <w:rsid w:val="00EB5893"/>
    <w:rsid w:val="00EB5AC9"/>
    <w:rsid w:val="00EC0E14"/>
    <w:rsid w:val="00EC52FB"/>
    <w:rsid w:val="00EC560F"/>
    <w:rsid w:val="00EC5C97"/>
    <w:rsid w:val="00ED40C8"/>
    <w:rsid w:val="00EE0468"/>
    <w:rsid w:val="00EE2237"/>
    <w:rsid w:val="00EE3D3E"/>
    <w:rsid w:val="00EE5E7D"/>
    <w:rsid w:val="00EF362B"/>
    <w:rsid w:val="00EF4570"/>
    <w:rsid w:val="00EF5157"/>
    <w:rsid w:val="00EF79E7"/>
    <w:rsid w:val="00F00AEA"/>
    <w:rsid w:val="00F00C09"/>
    <w:rsid w:val="00F07540"/>
    <w:rsid w:val="00F10651"/>
    <w:rsid w:val="00F14326"/>
    <w:rsid w:val="00F218BC"/>
    <w:rsid w:val="00F21A18"/>
    <w:rsid w:val="00F22F11"/>
    <w:rsid w:val="00F24026"/>
    <w:rsid w:val="00F26902"/>
    <w:rsid w:val="00F30D00"/>
    <w:rsid w:val="00F3106B"/>
    <w:rsid w:val="00F329F8"/>
    <w:rsid w:val="00F339E8"/>
    <w:rsid w:val="00F34234"/>
    <w:rsid w:val="00F344FB"/>
    <w:rsid w:val="00F36550"/>
    <w:rsid w:val="00F44439"/>
    <w:rsid w:val="00F51826"/>
    <w:rsid w:val="00F55555"/>
    <w:rsid w:val="00F65D5A"/>
    <w:rsid w:val="00F765CA"/>
    <w:rsid w:val="00F76E4B"/>
    <w:rsid w:val="00F93037"/>
    <w:rsid w:val="00F94409"/>
    <w:rsid w:val="00FA1867"/>
    <w:rsid w:val="00FA19C0"/>
    <w:rsid w:val="00FA1B57"/>
    <w:rsid w:val="00FA263F"/>
    <w:rsid w:val="00FA62E4"/>
    <w:rsid w:val="00FB5849"/>
    <w:rsid w:val="00FB70E6"/>
    <w:rsid w:val="00FC469B"/>
    <w:rsid w:val="00FC4E10"/>
    <w:rsid w:val="00FC5727"/>
    <w:rsid w:val="00FD24F1"/>
    <w:rsid w:val="00FD2FE6"/>
    <w:rsid w:val="00FD5CC0"/>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60F"/>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iPriority w:val="99"/>
    <w:semiHidden/>
    <w:unhideWhenUsed/>
    <w:qFormat/>
    <w:rsid w:val="00E51892"/>
    <w:rPr>
      <w:sz w:val="16"/>
      <w:szCs w:val="16"/>
    </w:rPr>
  </w:style>
  <w:style w:type="paragraph" w:styleId="CommentText">
    <w:name w:val="annotation text"/>
    <w:basedOn w:val="Normal"/>
    <w:link w:val="CommentTextChar"/>
    <w:uiPriority w:val="99"/>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592590342">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44894066">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33925658">
      <w:bodyDiv w:val="1"/>
      <w:marLeft w:val="0"/>
      <w:marRight w:val="0"/>
      <w:marTop w:val="0"/>
      <w:marBottom w:val="0"/>
      <w:divBdr>
        <w:top w:val="none" w:sz="0" w:space="0" w:color="auto"/>
        <w:left w:val="none" w:sz="0" w:space="0" w:color="auto"/>
        <w:bottom w:val="none" w:sz="0" w:space="0" w:color="auto"/>
        <w:right w:val="none" w:sz="0" w:space="0" w:color="auto"/>
      </w:divBdr>
    </w:div>
    <w:div w:id="197436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53979-1D7B-4C37-9E01-CC23AF5A5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4</Pages>
  <Words>1466</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cp:lastModifiedBy>
  <cp:revision>28</cp:revision>
  <dcterms:created xsi:type="dcterms:W3CDTF">2021-10-17T14:16:00Z</dcterms:created>
  <dcterms:modified xsi:type="dcterms:W3CDTF">2021-10-21T06:56:00Z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